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6342" w14:textId="7C901179" w:rsidR="00CA4D1C" w:rsidRPr="007A5F21" w:rsidRDefault="00B0504B" w:rsidP="003919C2">
      <w:pPr>
        <w:rPr>
          <w:rFonts w:ascii="Arial" w:hAnsi="Arial" w:cs="Arial"/>
          <w:b/>
          <w:sz w:val="22"/>
          <w:szCs w:val="22"/>
        </w:rPr>
      </w:pPr>
      <w:r w:rsidRPr="007A5F21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A9C4372" wp14:editId="04599AB0">
            <wp:extent cx="14287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BC72C" w14:textId="77777777" w:rsidR="00CA4D1C" w:rsidRDefault="00050007" w:rsidP="003919C2">
      <w:pPr>
        <w:jc w:val="center"/>
        <w:rPr>
          <w:rFonts w:ascii="Arial" w:hAnsi="Arial" w:cs="Arial"/>
          <w:b/>
          <w:sz w:val="22"/>
          <w:szCs w:val="22"/>
        </w:rPr>
      </w:pPr>
      <w:r w:rsidRPr="007A5F21">
        <w:rPr>
          <w:rFonts w:ascii="Arial" w:hAnsi="Arial" w:cs="Arial"/>
          <w:b/>
          <w:sz w:val="22"/>
          <w:szCs w:val="22"/>
        </w:rPr>
        <w:t>Job Description</w:t>
      </w:r>
    </w:p>
    <w:p w14:paraId="6234C7E9" w14:textId="77777777" w:rsidR="00CA4D1C" w:rsidRPr="007A5F21" w:rsidRDefault="00CA4D1C" w:rsidP="003919C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801"/>
      </w:tblGrid>
      <w:tr w:rsidR="00CA4D1C" w:rsidRPr="007A5F21" w14:paraId="62C121BB" w14:textId="77777777" w:rsidTr="00E52C87">
        <w:tc>
          <w:tcPr>
            <w:tcW w:w="2639" w:type="dxa"/>
            <w:shd w:val="clear" w:color="auto" w:fill="DAEEF3"/>
          </w:tcPr>
          <w:p w14:paraId="1DE62930" w14:textId="77777777" w:rsidR="00CA4D1C" w:rsidRPr="007A5F21" w:rsidRDefault="00107385" w:rsidP="003919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5801" w:type="dxa"/>
          </w:tcPr>
          <w:p w14:paraId="21C6CD5D" w14:textId="6F5B88A1" w:rsidR="00CA4D1C" w:rsidRPr="007A5F21" w:rsidRDefault="00D027DE" w:rsidP="003919C2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Lecturer</w:t>
            </w:r>
            <w:r w:rsidR="00E52C87">
              <w:rPr>
                <w:rFonts w:ascii="Arial" w:hAnsi="Arial" w:cs="Arial"/>
                <w:sz w:val="22"/>
                <w:szCs w:val="22"/>
              </w:rPr>
              <w:t>/Assistant Professor</w:t>
            </w:r>
          </w:p>
        </w:tc>
      </w:tr>
      <w:tr w:rsidR="00627C72" w:rsidRPr="007A5F21" w14:paraId="635F1D11" w14:textId="77777777" w:rsidTr="00E52C87">
        <w:tc>
          <w:tcPr>
            <w:tcW w:w="2639" w:type="dxa"/>
            <w:shd w:val="clear" w:color="auto" w:fill="DAEEF3"/>
          </w:tcPr>
          <w:p w14:paraId="4818C055" w14:textId="77777777" w:rsidR="00627C72" w:rsidRPr="007A5F21" w:rsidRDefault="00627C72" w:rsidP="003919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</w:tc>
        <w:tc>
          <w:tcPr>
            <w:tcW w:w="5801" w:type="dxa"/>
          </w:tcPr>
          <w:p w14:paraId="78976734" w14:textId="77777777" w:rsidR="00627C72" w:rsidRPr="007A5F21" w:rsidRDefault="00627C72" w:rsidP="003919C2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CA4D1C" w:rsidRPr="007A5F21" w14:paraId="7FC9D03B" w14:textId="77777777" w:rsidTr="00E52C87">
        <w:tc>
          <w:tcPr>
            <w:tcW w:w="2639" w:type="dxa"/>
            <w:shd w:val="clear" w:color="auto" w:fill="DAEEF3"/>
          </w:tcPr>
          <w:p w14:paraId="52EAF3A9" w14:textId="77777777" w:rsidR="00CA4D1C" w:rsidRPr="007A5F21" w:rsidRDefault="00107385" w:rsidP="003919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5801" w:type="dxa"/>
          </w:tcPr>
          <w:p w14:paraId="1A92761C" w14:textId="77777777" w:rsidR="00CA4D1C" w:rsidRPr="007A5F21" w:rsidRDefault="00D027DE" w:rsidP="003919C2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627C72" w:rsidRPr="007A5F21" w14:paraId="29E41FBA" w14:textId="77777777" w:rsidTr="00E52C87">
        <w:tc>
          <w:tcPr>
            <w:tcW w:w="2639" w:type="dxa"/>
            <w:shd w:val="clear" w:color="auto" w:fill="DAEEF3"/>
          </w:tcPr>
          <w:p w14:paraId="7C46733F" w14:textId="77777777" w:rsidR="00627C72" w:rsidRPr="007A5F21" w:rsidRDefault="00627C72" w:rsidP="003919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</w:tc>
        <w:tc>
          <w:tcPr>
            <w:tcW w:w="5801" w:type="dxa"/>
          </w:tcPr>
          <w:p w14:paraId="35C035FE" w14:textId="77777777" w:rsidR="00627C72" w:rsidRPr="007A5F21" w:rsidRDefault="00627C72" w:rsidP="003919C2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 xml:space="preserve">Head of Department/Group </w:t>
            </w:r>
          </w:p>
        </w:tc>
      </w:tr>
      <w:tr w:rsidR="00627C72" w:rsidRPr="007A5F21" w14:paraId="58E81C58" w14:textId="77777777" w:rsidTr="00E52C87">
        <w:tc>
          <w:tcPr>
            <w:tcW w:w="2639" w:type="dxa"/>
            <w:shd w:val="clear" w:color="auto" w:fill="DAEEF3"/>
          </w:tcPr>
          <w:p w14:paraId="2FA1DCDE" w14:textId="77777777" w:rsidR="00627C72" w:rsidRPr="007A5F21" w:rsidRDefault="00627C72" w:rsidP="003919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01" w:type="dxa"/>
          </w:tcPr>
          <w:p w14:paraId="6FA2F043" w14:textId="77777777" w:rsidR="00627C72" w:rsidRPr="007A5F21" w:rsidRDefault="00627C72" w:rsidP="003919C2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Any research staff/students appointed to grants held</w:t>
            </w:r>
          </w:p>
        </w:tc>
      </w:tr>
      <w:tr w:rsidR="00CA4D1C" w:rsidRPr="007A5F21" w14:paraId="13E1B69A" w14:textId="77777777" w:rsidTr="00E52C87">
        <w:tc>
          <w:tcPr>
            <w:tcW w:w="2639" w:type="dxa"/>
            <w:shd w:val="clear" w:color="auto" w:fill="DAEEF3"/>
          </w:tcPr>
          <w:p w14:paraId="5B944C49" w14:textId="77777777" w:rsidR="00CA4D1C" w:rsidRPr="007A5F21" w:rsidRDefault="00107385" w:rsidP="003919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5801" w:type="dxa"/>
          </w:tcPr>
          <w:p w14:paraId="633F7112" w14:textId="77777777" w:rsidR="00CA4D1C" w:rsidRPr="007A5F21" w:rsidRDefault="00151831" w:rsidP="003919C2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</w:tc>
      </w:tr>
    </w:tbl>
    <w:p w14:paraId="5526FD79" w14:textId="77777777" w:rsidR="00CA4D1C" w:rsidRPr="007A5F21" w:rsidRDefault="00CA4D1C" w:rsidP="003919C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</w:tblGrid>
      <w:tr w:rsidR="00646A0D" w:rsidRPr="007A5F21" w14:paraId="769E3192" w14:textId="77777777" w:rsidTr="007A5F21">
        <w:tc>
          <w:tcPr>
            <w:tcW w:w="8658" w:type="dxa"/>
            <w:shd w:val="clear" w:color="auto" w:fill="DAEEF3"/>
          </w:tcPr>
          <w:p w14:paraId="53D6E864" w14:textId="77777777" w:rsidR="00582AFB" w:rsidRPr="007A5F21" w:rsidRDefault="00646A0D" w:rsidP="003919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</w:tc>
      </w:tr>
      <w:tr w:rsidR="00A56C9A" w:rsidRPr="007A5F21" w14:paraId="5B7E70CB" w14:textId="77777777" w:rsidTr="007A5F21">
        <w:tc>
          <w:tcPr>
            <w:tcW w:w="8658" w:type="dxa"/>
            <w:tcBorders>
              <w:bottom w:val="single" w:sz="4" w:space="0" w:color="auto"/>
            </w:tcBorders>
          </w:tcPr>
          <w:p w14:paraId="2DE0A7CD" w14:textId="77777777" w:rsidR="009E34F0" w:rsidRDefault="009E34F0" w:rsidP="00A56C9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E34F0">
              <w:rPr>
                <w:rFonts w:ascii="Arial" w:hAnsi="Arial" w:cs="Arial"/>
                <w:iCs/>
                <w:sz w:val="22"/>
                <w:szCs w:val="22"/>
              </w:rPr>
              <w:t>Bath is seeking Lecturers who are ready to take the next step in their academic journey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. </w:t>
            </w:r>
          </w:p>
          <w:p w14:paraId="1E921D65" w14:textId="77777777" w:rsidR="009E34F0" w:rsidRDefault="009E34F0" w:rsidP="00A56C9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67E6ED3" w14:textId="77777777" w:rsidR="009E34F0" w:rsidRDefault="009E34F0" w:rsidP="00A56C9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E34F0">
              <w:rPr>
                <w:rFonts w:ascii="Arial" w:hAnsi="Arial" w:cs="Arial"/>
                <w:iCs/>
                <w:sz w:val="22"/>
                <w:szCs w:val="22"/>
              </w:rPr>
              <w:t xml:space="preserve">This opportunity is open to international applicants currently living and working outside the UK (for at least the past </w:t>
            </w:r>
            <w:r>
              <w:rPr>
                <w:rFonts w:ascii="Arial" w:hAnsi="Arial" w:cs="Arial"/>
                <w:iCs/>
                <w:sz w:val="22"/>
                <w:szCs w:val="22"/>
              </w:rPr>
              <w:t>24</w:t>
            </w:r>
            <w:r w:rsidRPr="009E34F0">
              <w:rPr>
                <w:rFonts w:ascii="Arial" w:hAnsi="Arial" w:cs="Arial"/>
                <w:iCs/>
                <w:sz w:val="22"/>
                <w:szCs w:val="22"/>
              </w:rPr>
              <w:t xml:space="preserve"> months), as part of our Global Talent Fund initiative. </w:t>
            </w:r>
          </w:p>
          <w:p w14:paraId="1B6E8B44" w14:textId="77777777" w:rsidR="009E34F0" w:rsidRDefault="009E34F0" w:rsidP="00A56C9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AE177C8" w14:textId="77777777" w:rsidR="009E34F0" w:rsidRDefault="009E34F0" w:rsidP="00A56C9A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Bath is one of only 12 UK universities awarded funding under the</w:t>
            </w:r>
            <w:r w:rsidRPr="00896B61">
              <w:rPr>
                <w:rFonts w:ascii="Arial" w:hAnsi="Arial" w:cs="Arial"/>
                <w:iCs/>
                <w:sz w:val="22"/>
                <w:szCs w:val="22"/>
              </w:rPr>
              <w:t xml:space="preserve"> UKRI Global Talent Fund</w:t>
            </w:r>
            <w:r w:rsidRPr="00D9276C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r w:rsidRPr="00896B61">
              <w:rPr>
                <w:rFonts w:ascii="Arial" w:hAnsi="Arial" w:cs="Arial"/>
                <w:iCs/>
                <w:sz w:val="22"/>
                <w:szCs w:val="22"/>
              </w:rPr>
              <w:t>receiving £4.35 million to recruit and embed global talent in areas aligned with national industrial strategy</w:t>
            </w:r>
            <w:r w:rsidRPr="00D9276C">
              <w:rPr>
                <w:rFonts w:ascii="Arial" w:hAnsi="Arial" w:cs="Arial"/>
                <w:iCs/>
                <w:sz w:val="22"/>
                <w:szCs w:val="22"/>
              </w:rPr>
              <w:t xml:space="preserve"> areas.</w:t>
            </w:r>
          </w:p>
          <w:p w14:paraId="36BD29D2" w14:textId="77777777" w:rsidR="00A56C9A" w:rsidRPr="00896B61" w:rsidRDefault="00A56C9A" w:rsidP="00A56C9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1FA2200" w14:textId="77777777" w:rsidR="009E34F0" w:rsidRPr="009E34F0" w:rsidRDefault="009E34F0" w:rsidP="009E34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E34F0">
              <w:rPr>
                <w:rFonts w:ascii="Arial" w:hAnsi="Arial" w:cs="Arial"/>
                <w:iCs/>
                <w:sz w:val="22"/>
                <w:szCs w:val="22"/>
              </w:rPr>
              <w:t>We are recruiting across four strategic areas: </w:t>
            </w:r>
          </w:p>
          <w:p w14:paraId="43F72321" w14:textId="77777777" w:rsidR="009E34F0" w:rsidRPr="009E34F0" w:rsidRDefault="009E34F0" w:rsidP="009E34F0">
            <w:pPr>
              <w:numPr>
                <w:ilvl w:val="0"/>
                <w:numId w:val="8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9E34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Clean Energy Industries</w:t>
            </w:r>
          </w:p>
          <w:p w14:paraId="7B0B8D9D" w14:textId="77777777" w:rsidR="009E34F0" w:rsidRPr="009E34F0" w:rsidRDefault="009E34F0" w:rsidP="009E34F0">
            <w:pPr>
              <w:ind w:left="360"/>
              <w:rPr>
                <w:rFonts w:ascii="Arial" w:hAnsi="Arial" w:cs="Arial"/>
                <w:iCs/>
                <w:sz w:val="22"/>
                <w:szCs w:val="22"/>
              </w:rPr>
            </w:pPr>
            <w:r w:rsidRPr="009E34F0">
              <w:rPr>
                <w:rFonts w:ascii="Arial" w:hAnsi="Arial" w:cs="Arial"/>
                <w:iCs/>
                <w:sz w:val="22"/>
                <w:szCs w:val="22"/>
              </w:rPr>
              <w:t>Hydrogen and biogas fuels, energy networks, environmental economics, green finance, ethical supply chains, and behavioural change. </w:t>
            </w:r>
          </w:p>
          <w:p w14:paraId="0544BE12" w14:textId="77777777" w:rsidR="009E34F0" w:rsidRPr="009E34F0" w:rsidRDefault="009E34F0" w:rsidP="009E34F0">
            <w:pPr>
              <w:numPr>
                <w:ilvl w:val="0"/>
                <w:numId w:val="9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9E34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Digital and Technologies</w:t>
            </w:r>
            <w:r w:rsidRPr="009E34F0">
              <w:rPr>
                <w:rFonts w:ascii="Arial" w:hAnsi="Arial" w:cs="Arial"/>
                <w:iCs/>
                <w:sz w:val="22"/>
                <w:szCs w:val="22"/>
              </w:rPr>
              <w:t> </w:t>
            </w:r>
          </w:p>
          <w:p w14:paraId="393C59BC" w14:textId="77777777" w:rsidR="009E34F0" w:rsidRPr="009E34F0" w:rsidRDefault="009E34F0" w:rsidP="009E34F0">
            <w:pPr>
              <w:ind w:left="360"/>
              <w:rPr>
                <w:rFonts w:ascii="Arial" w:hAnsi="Arial" w:cs="Arial"/>
                <w:iCs/>
                <w:sz w:val="22"/>
                <w:szCs w:val="22"/>
              </w:rPr>
            </w:pPr>
            <w:r w:rsidRPr="009E34F0">
              <w:rPr>
                <w:rFonts w:ascii="Arial" w:hAnsi="Arial" w:cs="Arial"/>
                <w:iCs/>
                <w:sz w:val="22"/>
                <w:szCs w:val="22"/>
              </w:rPr>
              <w:t>AI and machine learning, cybersecurity, spatial intelligence, robotics, human-computer interaction, and digital transformation. </w:t>
            </w:r>
          </w:p>
          <w:p w14:paraId="5B4B46AE" w14:textId="77777777" w:rsidR="009E34F0" w:rsidRPr="009E34F0" w:rsidRDefault="009E34F0" w:rsidP="009E34F0">
            <w:pPr>
              <w:numPr>
                <w:ilvl w:val="0"/>
                <w:numId w:val="10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9E34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Life Sciences</w:t>
            </w:r>
            <w:r w:rsidRPr="009E34F0">
              <w:rPr>
                <w:rFonts w:ascii="Arial" w:hAnsi="Arial" w:cs="Arial"/>
                <w:iCs/>
                <w:sz w:val="22"/>
                <w:szCs w:val="22"/>
              </w:rPr>
              <w:t> </w:t>
            </w:r>
          </w:p>
          <w:p w14:paraId="71E362B1" w14:textId="77777777" w:rsidR="009E34F0" w:rsidRPr="009E34F0" w:rsidRDefault="009E34F0" w:rsidP="009E34F0">
            <w:pPr>
              <w:ind w:left="360"/>
              <w:rPr>
                <w:rFonts w:ascii="Arial" w:hAnsi="Arial" w:cs="Arial"/>
                <w:iCs/>
                <w:sz w:val="22"/>
                <w:szCs w:val="22"/>
              </w:rPr>
            </w:pPr>
            <w:r w:rsidRPr="009E34F0">
              <w:rPr>
                <w:rFonts w:ascii="Arial" w:hAnsi="Arial" w:cs="Arial"/>
                <w:iCs/>
                <w:sz w:val="22"/>
                <w:szCs w:val="22"/>
              </w:rPr>
              <w:t>Drug discovery, diagnostics, pain research, preventative healthcare, wearable biosensors, and public health surveillance. </w:t>
            </w:r>
          </w:p>
          <w:p w14:paraId="3B4E0634" w14:textId="77777777" w:rsidR="009E34F0" w:rsidRPr="009E34F0" w:rsidRDefault="009E34F0" w:rsidP="009E34F0">
            <w:pPr>
              <w:numPr>
                <w:ilvl w:val="0"/>
                <w:numId w:val="11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9E34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Professional and Business Services</w:t>
            </w:r>
            <w:r w:rsidRPr="009E34F0">
              <w:rPr>
                <w:rFonts w:ascii="Arial" w:hAnsi="Arial" w:cs="Arial"/>
                <w:iCs/>
                <w:sz w:val="22"/>
                <w:szCs w:val="22"/>
              </w:rPr>
              <w:t> </w:t>
            </w:r>
          </w:p>
          <w:p w14:paraId="3B50D3EE" w14:textId="77777777" w:rsidR="009E34F0" w:rsidRPr="009E34F0" w:rsidRDefault="009E34F0" w:rsidP="009E34F0">
            <w:pPr>
              <w:ind w:left="360"/>
              <w:rPr>
                <w:rFonts w:ascii="Arial" w:hAnsi="Arial" w:cs="Arial"/>
                <w:iCs/>
                <w:sz w:val="22"/>
                <w:szCs w:val="22"/>
              </w:rPr>
            </w:pPr>
            <w:r w:rsidRPr="009E34F0">
              <w:rPr>
                <w:rFonts w:ascii="Arial" w:hAnsi="Arial" w:cs="Arial"/>
                <w:iCs/>
                <w:sz w:val="22"/>
                <w:szCs w:val="22"/>
              </w:rPr>
              <w:t>Retail innovation, fintech, smart logistics, digital policy, and inclusive growth. </w:t>
            </w:r>
          </w:p>
          <w:p w14:paraId="26DF1F8A" w14:textId="77777777" w:rsidR="00A56C9A" w:rsidRPr="00D9276C" w:rsidRDefault="00A56C9A" w:rsidP="00A56C9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8C9AEF3" w14:textId="77777777" w:rsidR="00A56C9A" w:rsidRPr="00D9276C" w:rsidRDefault="00A56C9A" w:rsidP="00A56C9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96B61">
              <w:rPr>
                <w:rFonts w:ascii="Arial" w:hAnsi="Arial" w:cs="Arial"/>
                <w:iCs/>
                <w:sz w:val="22"/>
                <w:szCs w:val="22"/>
              </w:rPr>
              <w:t xml:space="preserve">These appointments will strengthen our vibrant, interdisciplinary research community and contribute to our mission of delivering Research </w:t>
            </w:r>
            <w:r w:rsidRPr="00D9276C">
              <w:rPr>
                <w:rFonts w:ascii="Arial" w:hAnsi="Arial" w:cs="Arial"/>
                <w:iCs/>
                <w:sz w:val="22"/>
                <w:szCs w:val="22"/>
              </w:rPr>
              <w:t xml:space="preserve">and Innovation </w:t>
            </w:r>
            <w:r w:rsidRPr="00896B61">
              <w:rPr>
                <w:rFonts w:ascii="Arial" w:hAnsi="Arial" w:cs="Arial"/>
                <w:iCs/>
                <w:sz w:val="22"/>
                <w:szCs w:val="22"/>
              </w:rPr>
              <w:t>with Impact.</w:t>
            </w:r>
          </w:p>
          <w:p w14:paraId="4C49747F" w14:textId="77777777" w:rsidR="00A56C9A" w:rsidRPr="00896B61" w:rsidRDefault="00A56C9A" w:rsidP="00A56C9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070C45" w14:textId="77777777" w:rsidR="00A56C9A" w:rsidRPr="00D9276C" w:rsidRDefault="00A56C9A" w:rsidP="00A56C9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96B61">
              <w:rPr>
                <w:rFonts w:ascii="Arial" w:hAnsi="Arial" w:cs="Arial"/>
                <w:iCs/>
                <w:sz w:val="22"/>
                <w:szCs w:val="22"/>
              </w:rPr>
              <w:t xml:space="preserve">This is a research-intensive role, with the expectation of significant contributions to research excellence and innovation. The postholder will also contribute to teaching within their associated </w:t>
            </w:r>
            <w:r w:rsidRPr="00D9276C">
              <w:rPr>
                <w:rFonts w:ascii="Arial" w:hAnsi="Arial" w:cs="Arial"/>
                <w:iCs/>
                <w:sz w:val="22"/>
                <w:szCs w:val="22"/>
              </w:rPr>
              <w:t>D</w:t>
            </w:r>
            <w:r w:rsidRPr="00896B61">
              <w:rPr>
                <w:rFonts w:ascii="Arial" w:hAnsi="Arial" w:cs="Arial"/>
                <w:iCs/>
                <w:sz w:val="22"/>
                <w:szCs w:val="22"/>
              </w:rPr>
              <w:t>epartment.</w:t>
            </w:r>
          </w:p>
          <w:p w14:paraId="5E6E8EA1" w14:textId="77777777" w:rsidR="00A56C9A" w:rsidRPr="00896B61" w:rsidRDefault="00A56C9A" w:rsidP="00A56C9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2628EFA" w14:textId="77777777" w:rsidR="00A56C9A" w:rsidRPr="00D9276C" w:rsidRDefault="009E34F0" w:rsidP="00A56C9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E34F0">
              <w:rPr>
                <w:rFonts w:ascii="Arial" w:hAnsi="Arial" w:cs="Arial"/>
                <w:iCs/>
                <w:sz w:val="22"/>
                <w:szCs w:val="22"/>
              </w:rPr>
              <w:t>Successful applicants will be required to relocate to the UK. Bath offers visa sponsorship and a reimbursement scheme for relocation and visa costs.</w:t>
            </w:r>
          </w:p>
          <w:p w14:paraId="2A13FA84" w14:textId="77777777" w:rsidR="00A56C9A" w:rsidRPr="007A5F21" w:rsidRDefault="00A56C9A" w:rsidP="00A56C9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CBA0998" w14:textId="77777777" w:rsidR="00CA4D1C" w:rsidRPr="007A5F21" w:rsidRDefault="00CA4D1C" w:rsidP="003919C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CA4D1C" w:rsidRPr="007A5F21" w14:paraId="5A808E74" w14:textId="77777777" w:rsidTr="007A5F21">
        <w:tc>
          <w:tcPr>
            <w:tcW w:w="8666" w:type="dxa"/>
            <w:shd w:val="clear" w:color="auto" w:fill="DAEEF3"/>
          </w:tcPr>
          <w:p w14:paraId="280ECAA3" w14:textId="77777777" w:rsidR="00582AFB" w:rsidRPr="007A5F21" w:rsidRDefault="00CA4D1C" w:rsidP="003919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7A5F21" w14:paraId="0F184D23" w14:textId="77777777" w:rsidTr="007A5F21">
        <w:tc>
          <w:tcPr>
            <w:tcW w:w="8666" w:type="dxa"/>
          </w:tcPr>
          <w:p w14:paraId="10E5DDAC" w14:textId="77777777" w:rsidR="00CA4D1C" w:rsidRPr="007A5F21" w:rsidRDefault="00CA4D1C" w:rsidP="003919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75C7AE" w14:textId="1BF8CF82" w:rsidR="00627C72" w:rsidRPr="007A5F21" w:rsidRDefault="00D027DE" w:rsidP="003919C2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To conduct</w:t>
            </w:r>
            <w:r w:rsidR="00A54F1A" w:rsidRPr="00D9276C">
              <w:rPr>
                <w:rFonts w:ascii="Arial" w:hAnsi="Arial" w:cs="Arial"/>
                <w:sz w:val="22"/>
                <w:szCs w:val="22"/>
              </w:rPr>
              <w:t xml:space="preserve"> internationally excellent</w:t>
            </w:r>
            <w:r w:rsidRPr="007A5F21">
              <w:rPr>
                <w:rFonts w:ascii="Arial" w:hAnsi="Arial" w:cs="Arial"/>
                <w:sz w:val="22"/>
                <w:szCs w:val="22"/>
              </w:rPr>
              <w:t xml:space="preserve"> research</w:t>
            </w:r>
            <w:r w:rsidR="00552D53" w:rsidRPr="007A5F21">
              <w:rPr>
                <w:rFonts w:ascii="Arial" w:hAnsi="Arial" w:cs="Arial"/>
                <w:sz w:val="22"/>
                <w:szCs w:val="22"/>
              </w:rPr>
              <w:t xml:space="preserve"> with a high potential for</w:t>
            </w:r>
            <w:r w:rsidR="001F1897" w:rsidRPr="007A5F21">
              <w:rPr>
                <w:rFonts w:ascii="Arial" w:hAnsi="Arial" w:cs="Arial"/>
                <w:sz w:val="22"/>
                <w:szCs w:val="22"/>
              </w:rPr>
              <w:t xml:space="preserve"> national/</w:t>
            </w:r>
            <w:r w:rsidR="00552D53" w:rsidRPr="007A5F21">
              <w:rPr>
                <w:rFonts w:ascii="Arial" w:hAnsi="Arial" w:cs="Arial"/>
                <w:sz w:val="22"/>
                <w:szCs w:val="22"/>
              </w:rPr>
              <w:t>international impact</w:t>
            </w:r>
            <w:r w:rsidR="00A54F1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54F1A" w:rsidRPr="00D9276C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="00A54F1A">
              <w:rPr>
                <w:rFonts w:ascii="Arial" w:hAnsi="Arial" w:cs="Arial"/>
                <w:sz w:val="22"/>
                <w:szCs w:val="22"/>
              </w:rPr>
              <w:t xml:space="preserve">at least one of the </w:t>
            </w:r>
            <w:r w:rsidR="00A54F1A" w:rsidRPr="00D9276C">
              <w:rPr>
                <w:rFonts w:ascii="Arial" w:hAnsi="Arial" w:cs="Arial"/>
                <w:sz w:val="22"/>
                <w:szCs w:val="22"/>
              </w:rPr>
              <w:t>priority areas</w:t>
            </w:r>
            <w:r w:rsidR="00A54F1A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A54F1A" w:rsidRPr="00D9276C">
              <w:rPr>
                <w:rFonts w:ascii="Arial" w:hAnsi="Arial" w:cs="Arial"/>
                <w:sz w:val="22"/>
                <w:szCs w:val="22"/>
              </w:rPr>
              <w:t xml:space="preserve">: digital and technologies, life sciences, or professional and business services. </w:t>
            </w:r>
            <w:r w:rsidRPr="007A5F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4F1A" w:rsidRPr="00D9276C">
              <w:rPr>
                <w:rFonts w:ascii="Arial" w:hAnsi="Arial" w:cs="Arial"/>
                <w:sz w:val="22"/>
                <w:szCs w:val="22"/>
              </w:rPr>
              <w:t>The postholder will contribute to capacity building by developing sustainable research programmes that drive future innovation and economic growth.</w:t>
            </w:r>
            <w:r w:rsidR="00A54F1A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7A5F21">
              <w:rPr>
                <w:rFonts w:ascii="Arial" w:hAnsi="Arial" w:cs="Arial"/>
                <w:sz w:val="22"/>
                <w:szCs w:val="22"/>
              </w:rPr>
              <w:t xml:space="preserve">ndertake teaching </w:t>
            </w:r>
            <w:r w:rsidR="00552D53" w:rsidRPr="007A5F21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Pr="007A5F21">
              <w:rPr>
                <w:rFonts w:ascii="Arial" w:hAnsi="Arial" w:cs="Arial"/>
                <w:sz w:val="22"/>
                <w:szCs w:val="22"/>
              </w:rPr>
              <w:lastRenderedPageBreak/>
              <w:t>undergraduate and postgraduate level</w:t>
            </w:r>
            <w:r w:rsidR="00FF474D" w:rsidRPr="007A5F21">
              <w:rPr>
                <w:rFonts w:ascii="Arial" w:hAnsi="Arial" w:cs="Arial"/>
                <w:sz w:val="22"/>
                <w:szCs w:val="22"/>
              </w:rPr>
              <w:t>;</w:t>
            </w:r>
            <w:r w:rsidRPr="007A5F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0BEA" w:rsidRPr="007A5F21">
              <w:rPr>
                <w:rFonts w:ascii="Arial" w:hAnsi="Arial" w:cs="Arial"/>
                <w:sz w:val="22"/>
                <w:szCs w:val="22"/>
              </w:rPr>
              <w:t>supervis</w:t>
            </w:r>
            <w:r w:rsidR="00FF474D" w:rsidRPr="007A5F21">
              <w:rPr>
                <w:rFonts w:ascii="Arial" w:hAnsi="Arial" w:cs="Arial"/>
                <w:sz w:val="22"/>
                <w:szCs w:val="22"/>
              </w:rPr>
              <w:t>e</w:t>
            </w:r>
            <w:r w:rsidR="00830BEA" w:rsidRPr="007A5F21">
              <w:rPr>
                <w:rFonts w:ascii="Arial" w:hAnsi="Arial" w:cs="Arial"/>
                <w:sz w:val="22"/>
                <w:szCs w:val="22"/>
              </w:rPr>
              <w:t xml:space="preserve"> postgraduate research </w:t>
            </w:r>
            <w:r w:rsidR="00227C8D" w:rsidRPr="007A5F21">
              <w:rPr>
                <w:rFonts w:ascii="Arial" w:hAnsi="Arial" w:cs="Arial"/>
                <w:sz w:val="22"/>
                <w:szCs w:val="22"/>
              </w:rPr>
              <w:t>students and</w:t>
            </w:r>
            <w:r w:rsidRPr="007A5F21">
              <w:rPr>
                <w:rFonts w:ascii="Arial" w:hAnsi="Arial" w:cs="Arial"/>
                <w:sz w:val="22"/>
                <w:szCs w:val="22"/>
              </w:rPr>
              <w:t xml:space="preserve"> undertake management and administrative duties commensurate with the </w:t>
            </w:r>
            <w:r w:rsidR="009740E9" w:rsidRPr="007A5F21">
              <w:rPr>
                <w:rFonts w:ascii="Arial" w:hAnsi="Arial" w:cs="Arial"/>
                <w:sz w:val="22"/>
                <w:szCs w:val="22"/>
              </w:rPr>
              <w:t>role</w:t>
            </w:r>
            <w:r w:rsidRPr="007A5F2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7A40E5" w14:textId="77777777" w:rsidR="00CA4D1C" w:rsidRPr="007A5F21" w:rsidRDefault="00CA4D1C" w:rsidP="003919C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253F72E" w14:textId="77777777" w:rsidR="00AE49A4" w:rsidRPr="007A5F21" w:rsidRDefault="00AE49A4" w:rsidP="003919C2">
      <w:pPr>
        <w:rPr>
          <w:rFonts w:ascii="Arial" w:hAnsi="Arial" w:cs="Arial"/>
          <w:sz w:val="22"/>
          <w:szCs w:val="22"/>
        </w:rPr>
      </w:pP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124"/>
      </w:tblGrid>
      <w:tr w:rsidR="00CA4D1C" w:rsidRPr="007A5F21" w14:paraId="28EC91DB" w14:textId="77777777" w:rsidTr="007A5F21">
        <w:trPr>
          <w:tblHeader/>
        </w:trPr>
        <w:tc>
          <w:tcPr>
            <w:tcW w:w="8658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5A3E73C7" w14:textId="77777777" w:rsidR="00582AFB" w:rsidRPr="007A5F21" w:rsidRDefault="00CA4D1C" w:rsidP="003919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42720E" w:rsidRPr="007A5F21" w14:paraId="6E89E8BE" w14:textId="77777777" w:rsidTr="007A5F21">
        <w:tc>
          <w:tcPr>
            <w:tcW w:w="8658" w:type="dxa"/>
            <w:gridSpan w:val="2"/>
            <w:tcBorders>
              <w:bottom w:val="single" w:sz="4" w:space="0" w:color="auto"/>
            </w:tcBorders>
          </w:tcPr>
          <w:p w14:paraId="16A43C01" w14:textId="77777777" w:rsidR="0042720E" w:rsidRPr="007A5F21" w:rsidRDefault="0042720E" w:rsidP="003919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9EA3BE" w14:textId="77777777" w:rsidR="0042720E" w:rsidRPr="007A5F21" w:rsidRDefault="0042720E" w:rsidP="003919C2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The job duties and responsibilities listed below are intended to describe the general nature of the role.  The duties and responsibilities</w:t>
            </w:r>
            <w:r w:rsidR="00050007" w:rsidRPr="007A5F21">
              <w:rPr>
                <w:rFonts w:ascii="Arial" w:hAnsi="Arial" w:cs="Arial"/>
                <w:sz w:val="22"/>
                <w:szCs w:val="22"/>
              </w:rPr>
              <w:t>,</w:t>
            </w:r>
            <w:r w:rsidR="00BD00B8" w:rsidRPr="007A5F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5F21">
              <w:rPr>
                <w:rFonts w:ascii="Arial" w:hAnsi="Arial" w:cs="Arial"/>
                <w:sz w:val="22"/>
                <w:szCs w:val="22"/>
              </w:rPr>
              <w:t>and the balance between the elements in the role</w:t>
            </w:r>
            <w:r w:rsidR="00050007" w:rsidRPr="007A5F21">
              <w:rPr>
                <w:rFonts w:ascii="Arial" w:hAnsi="Arial" w:cs="Arial"/>
                <w:sz w:val="22"/>
                <w:szCs w:val="22"/>
              </w:rPr>
              <w:t>,</w:t>
            </w:r>
            <w:r w:rsidRPr="007A5F21">
              <w:rPr>
                <w:rFonts w:ascii="Arial" w:hAnsi="Arial" w:cs="Arial"/>
                <w:sz w:val="22"/>
                <w:szCs w:val="22"/>
              </w:rPr>
              <w:t xml:space="preserve"> may change or vary over time depending on the specific needs at a specific point in time, or due to changing needs in the department</w:t>
            </w:r>
            <w:r w:rsidR="00BD00B8" w:rsidRPr="007A5F21">
              <w:rPr>
                <w:rFonts w:ascii="Arial" w:hAnsi="Arial" w:cs="Arial"/>
                <w:sz w:val="22"/>
                <w:szCs w:val="22"/>
              </w:rPr>
              <w:t>/group</w:t>
            </w:r>
            <w:r w:rsidRPr="007A5F21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BD00B8" w:rsidRPr="007A5F21">
              <w:rPr>
                <w:rFonts w:ascii="Arial" w:hAnsi="Arial" w:cs="Arial"/>
                <w:sz w:val="22"/>
                <w:szCs w:val="22"/>
              </w:rPr>
              <w:t xml:space="preserve">Jobholders </w:t>
            </w:r>
            <w:r w:rsidRPr="007A5F21">
              <w:rPr>
                <w:rFonts w:ascii="Arial" w:hAnsi="Arial" w:cs="Arial"/>
                <w:sz w:val="22"/>
                <w:szCs w:val="22"/>
              </w:rPr>
              <w:t>should note that there may not be an immediate requirement to carry out all the activities listed below.</w:t>
            </w:r>
          </w:p>
          <w:p w14:paraId="21FC7E67" w14:textId="77777777" w:rsidR="0042720E" w:rsidRPr="007A5F21" w:rsidRDefault="0042720E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</w:tr>
      <w:tr w:rsidR="005D643F" w:rsidRPr="007A5F21" w14:paraId="66F80FAA" w14:textId="77777777" w:rsidTr="007A5F21">
        <w:tc>
          <w:tcPr>
            <w:tcW w:w="534" w:type="dxa"/>
            <w:shd w:val="clear" w:color="auto" w:fill="FFF9CF"/>
          </w:tcPr>
          <w:p w14:paraId="3BB2AB1F" w14:textId="77777777" w:rsidR="005D643F" w:rsidRPr="007A5F21" w:rsidRDefault="005D643F" w:rsidP="003919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124" w:type="dxa"/>
            <w:shd w:val="clear" w:color="auto" w:fill="FFF9CF"/>
          </w:tcPr>
          <w:p w14:paraId="505BA5E5" w14:textId="77777777" w:rsidR="00582AFB" w:rsidRPr="007A5F21" w:rsidRDefault="005D643F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Research</w:t>
            </w:r>
          </w:p>
        </w:tc>
      </w:tr>
      <w:tr w:rsidR="00D027DE" w:rsidRPr="007A5F21" w14:paraId="037F9959" w14:textId="77777777" w:rsidTr="007A5F21">
        <w:tc>
          <w:tcPr>
            <w:tcW w:w="534" w:type="dxa"/>
          </w:tcPr>
          <w:p w14:paraId="557DE5EA" w14:textId="77777777" w:rsidR="00D027DE" w:rsidRPr="007A5F21" w:rsidRDefault="00D027DE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</w:tcPr>
          <w:p w14:paraId="59EA3732" w14:textId="2523ADF4" w:rsidR="00D027DE" w:rsidRPr="007A5F21" w:rsidRDefault="00D027DE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>Establish own area of independent research</w:t>
            </w:r>
            <w:r w:rsidR="00A56C9A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A56C9A" w:rsidRPr="00D9276C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="00A56C9A">
              <w:rPr>
                <w:rFonts w:ascii="Arial" w:hAnsi="Arial" w:cs="Arial"/>
                <w:sz w:val="22"/>
                <w:szCs w:val="22"/>
              </w:rPr>
              <w:t xml:space="preserve">at least one of the </w:t>
            </w:r>
            <w:r w:rsidR="00A56C9A" w:rsidRPr="00D9276C">
              <w:rPr>
                <w:rFonts w:ascii="Arial" w:hAnsi="Arial" w:cs="Arial"/>
                <w:sz w:val="22"/>
                <w:szCs w:val="22"/>
              </w:rPr>
              <w:t>priority areas</w:t>
            </w:r>
            <w:r w:rsidR="00A56C9A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A56C9A" w:rsidRPr="00D9276C">
              <w:rPr>
                <w:rFonts w:ascii="Arial" w:hAnsi="Arial" w:cs="Arial"/>
                <w:sz w:val="22"/>
                <w:szCs w:val="22"/>
              </w:rPr>
              <w:t xml:space="preserve">: digital and technologies, life sciences, or professional and business </w:t>
            </w:r>
            <w:proofErr w:type="gramStart"/>
            <w:r w:rsidR="00A56C9A" w:rsidRPr="00D9276C">
              <w:rPr>
                <w:rFonts w:ascii="Arial" w:hAnsi="Arial" w:cs="Arial"/>
                <w:sz w:val="22"/>
                <w:szCs w:val="22"/>
              </w:rPr>
              <w:t>services</w:t>
            </w:r>
            <w:r w:rsidR="00A56C9A" w:rsidRPr="007A5F21" w:rsidDel="00A56C9A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BB7515" w:rsidRPr="007A5F21">
              <w:rPr>
                <w:rFonts w:ascii="Arial" w:hAnsi="Arial" w:cs="Arial"/>
                <w:sz w:val="22"/>
                <w:szCs w:val="22"/>
                <w:lang w:eastAsia="en-GB"/>
              </w:rPr>
              <w:t>,</w:t>
            </w:r>
            <w:proofErr w:type="gramEnd"/>
            <w:r w:rsidR="00BB7515"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ensuring a commitment to the highest standards of ethics and integrity in research</w:t>
            </w:r>
            <w:r w:rsidR="00A56C9A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and with </w:t>
            </w:r>
            <w:r w:rsidR="00A56C9A" w:rsidRPr="0094361F">
              <w:rPr>
                <w:rFonts w:ascii="Arial" w:hAnsi="Arial" w:cs="Arial"/>
                <w:sz w:val="22"/>
                <w:szCs w:val="22"/>
                <w:lang w:eastAsia="en-GB"/>
              </w:rPr>
              <w:t>demonstrable potential for high-quality, high-impact outcomes.</w:t>
            </w:r>
          </w:p>
          <w:p w14:paraId="0954564E" w14:textId="77777777" w:rsidR="00857A99" w:rsidRPr="007A5F21" w:rsidRDefault="00857A99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D027DE" w:rsidRPr="007A5F21" w14:paraId="0AA308E4" w14:textId="77777777" w:rsidTr="007A5F21">
        <w:tc>
          <w:tcPr>
            <w:tcW w:w="534" w:type="dxa"/>
          </w:tcPr>
          <w:p w14:paraId="512AA8D9" w14:textId="77777777" w:rsidR="00D027DE" w:rsidRPr="007A5F21" w:rsidRDefault="00D027DE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</w:tcPr>
          <w:p w14:paraId="6C9C6B8A" w14:textId="77777777" w:rsidR="00D027DE" w:rsidRDefault="00D027DE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>Participate in collaborative research projects as appropriate to the discipline</w:t>
            </w:r>
            <w:r w:rsidR="008875A5" w:rsidRPr="007A5F21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47D67DC0" w14:textId="77777777" w:rsidR="007A5F21" w:rsidRPr="007A5F21" w:rsidRDefault="007A5F21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D027DE" w:rsidRPr="007A5F21" w14:paraId="08C67074" w14:textId="77777777" w:rsidTr="007A5F21">
        <w:tc>
          <w:tcPr>
            <w:tcW w:w="534" w:type="dxa"/>
          </w:tcPr>
          <w:p w14:paraId="2B98DA03" w14:textId="77777777" w:rsidR="00D027DE" w:rsidRPr="007A5F21" w:rsidRDefault="00D027DE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</w:tcPr>
          <w:p w14:paraId="21F06DFF" w14:textId="77777777" w:rsidR="00D027DE" w:rsidRPr="007A5F21" w:rsidRDefault="00D027DE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>Identify sources of funding and secure funding for own research programme</w:t>
            </w:r>
            <w:r w:rsidR="00830BEA" w:rsidRPr="007A5F21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1FB89F5D" w14:textId="77777777" w:rsidR="00857A99" w:rsidRPr="007A5F21" w:rsidRDefault="00857A99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D027DE" w:rsidRPr="007A5F21" w14:paraId="54C52A94" w14:textId="77777777" w:rsidTr="007A5F21">
        <w:tc>
          <w:tcPr>
            <w:tcW w:w="534" w:type="dxa"/>
          </w:tcPr>
          <w:p w14:paraId="3FD4D86C" w14:textId="77777777" w:rsidR="00D027DE" w:rsidRPr="007A5F21" w:rsidRDefault="00D027DE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</w:tcPr>
          <w:p w14:paraId="637F8F9C" w14:textId="77777777" w:rsidR="00D027DE" w:rsidRPr="007A5F21" w:rsidRDefault="00D027DE" w:rsidP="003919C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Write papers and submit for publication </w:t>
            </w:r>
            <w:r w:rsidR="006525AC" w:rsidRPr="007A5F21">
              <w:rPr>
                <w:rFonts w:ascii="Arial" w:hAnsi="Arial" w:cs="Arial"/>
                <w:sz w:val="22"/>
                <w:szCs w:val="22"/>
                <w:lang w:eastAsia="en-GB"/>
              </w:rPr>
              <w:t>in leading research journals and/or leading national/international conference proceedings or other outputs as appropriate to the discipline.</w:t>
            </w:r>
          </w:p>
          <w:p w14:paraId="2FB52E7C" w14:textId="77777777" w:rsidR="008875A5" w:rsidRPr="007A5F21" w:rsidRDefault="008875A5" w:rsidP="003919C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8875A5" w:rsidRPr="007A5F21" w14:paraId="74BEB110" w14:textId="77777777" w:rsidTr="007A5F21">
        <w:tc>
          <w:tcPr>
            <w:tcW w:w="534" w:type="dxa"/>
          </w:tcPr>
          <w:p w14:paraId="2AFF604F" w14:textId="77777777" w:rsidR="008875A5" w:rsidRPr="007A5F21" w:rsidRDefault="008875A5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</w:tcPr>
          <w:p w14:paraId="221E89CC" w14:textId="77777777" w:rsidR="008875A5" w:rsidRPr="007A5F21" w:rsidRDefault="008875A5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>Present research at national and</w:t>
            </w:r>
            <w:r w:rsidR="001F1897" w:rsidRPr="007A5F21">
              <w:rPr>
                <w:rFonts w:ascii="Arial" w:hAnsi="Arial" w:cs="Arial"/>
                <w:sz w:val="22"/>
                <w:szCs w:val="22"/>
                <w:lang w:eastAsia="en-GB"/>
              </w:rPr>
              <w:t>/or</w:t>
            </w: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international conferences and/ or at other appropriate events.</w:t>
            </w:r>
          </w:p>
          <w:p w14:paraId="08991B73" w14:textId="77777777" w:rsidR="008875A5" w:rsidRPr="007A5F21" w:rsidRDefault="008875A5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2720E" w:rsidRPr="007A5F21" w14:paraId="7D328B99" w14:textId="77777777" w:rsidTr="007A5F21">
        <w:tc>
          <w:tcPr>
            <w:tcW w:w="534" w:type="dxa"/>
            <w:tcBorders>
              <w:bottom w:val="single" w:sz="4" w:space="0" w:color="auto"/>
            </w:tcBorders>
          </w:tcPr>
          <w:p w14:paraId="529BAC0C" w14:textId="77777777" w:rsidR="0042720E" w:rsidRPr="007A5F21" w:rsidRDefault="0042720E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  <w:tcBorders>
              <w:bottom w:val="single" w:sz="4" w:space="0" w:color="auto"/>
            </w:tcBorders>
          </w:tcPr>
          <w:p w14:paraId="39241E4E" w14:textId="77777777" w:rsidR="0042720E" w:rsidRDefault="0042720E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Supervise doctoral research students as required.</w:t>
            </w:r>
          </w:p>
          <w:p w14:paraId="39AB56ED" w14:textId="77777777" w:rsidR="007A5F21" w:rsidRPr="007A5F21" w:rsidRDefault="007A5F21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7DE" w:rsidRPr="007A5F21" w14:paraId="046BC733" w14:textId="77777777" w:rsidTr="007A5F21">
        <w:tc>
          <w:tcPr>
            <w:tcW w:w="534" w:type="dxa"/>
            <w:tcBorders>
              <w:bottom w:val="single" w:sz="4" w:space="0" w:color="auto"/>
            </w:tcBorders>
          </w:tcPr>
          <w:p w14:paraId="1722740E" w14:textId="77777777" w:rsidR="00D027DE" w:rsidRPr="007A5F21" w:rsidRDefault="00D027DE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  <w:tcBorders>
              <w:bottom w:val="single" w:sz="4" w:space="0" w:color="auto"/>
            </w:tcBorders>
          </w:tcPr>
          <w:p w14:paraId="1FCB0026" w14:textId="64D52F9F" w:rsidR="00857A99" w:rsidRDefault="00830BEA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Engage effectively in non-academic impact of research, including substantial knowledge or technology exchange and/or public engagement activities, involving a range</w:t>
            </w:r>
            <w:r w:rsidR="00663FE0" w:rsidRPr="007A5F21">
              <w:rPr>
                <w:rFonts w:ascii="Arial" w:hAnsi="Arial" w:cs="Arial"/>
                <w:sz w:val="22"/>
                <w:szCs w:val="22"/>
              </w:rPr>
              <w:t xml:space="preserve"> of partnerships with external organisations</w:t>
            </w:r>
            <w:r w:rsidR="00A56C9A">
              <w:rPr>
                <w:rFonts w:ascii="Arial" w:hAnsi="Arial" w:cs="Arial"/>
                <w:sz w:val="22"/>
                <w:szCs w:val="22"/>
              </w:rPr>
              <w:t xml:space="preserve">, such as </w:t>
            </w:r>
            <w:r w:rsidR="00B00D8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56C9A">
              <w:rPr>
                <w:rFonts w:ascii="Arial" w:hAnsi="Arial" w:cs="Arial"/>
                <w:sz w:val="22"/>
                <w:szCs w:val="22"/>
              </w:rPr>
              <w:t xml:space="preserve">commercial and public sector to drive the translation of research into innovation and to deliver real-world impact. </w:t>
            </w:r>
          </w:p>
          <w:p w14:paraId="49D17B16" w14:textId="77777777" w:rsidR="007A5F21" w:rsidRPr="007A5F21" w:rsidRDefault="007A5F21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5D643F" w:rsidRPr="007A5F21" w14:paraId="39DCC6DC" w14:textId="77777777" w:rsidTr="007A5F21">
        <w:tc>
          <w:tcPr>
            <w:tcW w:w="534" w:type="dxa"/>
            <w:shd w:val="clear" w:color="auto" w:fill="FFF9CF"/>
          </w:tcPr>
          <w:p w14:paraId="35C59897" w14:textId="77777777" w:rsidR="005D643F" w:rsidRPr="007A5F21" w:rsidRDefault="005D643F" w:rsidP="003919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124" w:type="dxa"/>
            <w:shd w:val="clear" w:color="auto" w:fill="FFF9CF"/>
          </w:tcPr>
          <w:p w14:paraId="787BA102" w14:textId="77777777" w:rsidR="005D643F" w:rsidRPr="007A5F21" w:rsidRDefault="005D643F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Teaching </w:t>
            </w:r>
          </w:p>
        </w:tc>
      </w:tr>
      <w:tr w:rsidR="008875A5" w:rsidRPr="007A5F21" w14:paraId="2E6A0E48" w14:textId="77777777" w:rsidTr="007A5F21">
        <w:tc>
          <w:tcPr>
            <w:tcW w:w="534" w:type="dxa"/>
          </w:tcPr>
          <w:p w14:paraId="65C5A695" w14:textId="77777777" w:rsidR="008875A5" w:rsidRPr="007A5F21" w:rsidRDefault="008875A5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</w:tcPr>
          <w:p w14:paraId="6A9498F7" w14:textId="77777777" w:rsidR="008875A5" w:rsidRPr="007A5F21" w:rsidRDefault="008875A5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>Design</w:t>
            </w:r>
            <w:r w:rsidR="006525AC" w:rsidRPr="007A5F21">
              <w:rPr>
                <w:rFonts w:ascii="Arial" w:hAnsi="Arial" w:cs="Arial"/>
                <w:sz w:val="22"/>
                <w:szCs w:val="22"/>
                <w:lang w:eastAsia="en-GB"/>
              </w:rPr>
              <w:t>,</w:t>
            </w:r>
            <w:r w:rsidR="006508DA"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>plan</w:t>
            </w:r>
            <w:r w:rsidR="001A6B03"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6525AC"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and implement </w:t>
            </w:r>
            <w:r w:rsidR="001A6B03" w:rsidRPr="007A5F21">
              <w:rPr>
                <w:rFonts w:ascii="Arial" w:hAnsi="Arial" w:cs="Arial"/>
                <w:sz w:val="22"/>
                <w:szCs w:val="22"/>
                <w:lang w:eastAsia="en-GB"/>
              </w:rPr>
              <w:t>effective and inclusive teaching and supporting learning activities.</w:t>
            </w:r>
          </w:p>
          <w:p w14:paraId="61BD18B7" w14:textId="77777777" w:rsidR="001A6B03" w:rsidRPr="007A5F21" w:rsidRDefault="001A6B03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B43BEA" w:rsidRPr="007A5F21" w14:paraId="51431F3D" w14:textId="77777777" w:rsidTr="007A5F21">
        <w:tc>
          <w:tcPr>
            <w:tcW w:w="534" w:type="dxa"/>
          </w:tcPr>
          <w:p w14:paraId="35B2A5EA" w14:textId="77777777" w:rsidR="00B43BEA" w:rsidRPr="007A5F21" w:rsidRDefault="00B43BEA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</w:tcPr>
          <w:p w14:paraId="2193DFF8" w14:textId="77777777" w:rsidR="00B43BEA" w:rsidRPr="007A5F21" w:rsidRDefault="00851BD8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Teach </w:t>
            </w:r>
            <w:r w:rsidR="00B43BEA" w:rsidRPr="007A5F21">
              <w:rPr>
                <w:rFonts w:ascii="Arial" w:hAnsi="Arial" w:cs="Arial"/>
                <w:sz w:val="22"/>
                <w:szCs w:val="22"/>
                <w:lang w:eastAsia="en-GB"/>
              </w:rPr>
              <w:t>across a range of modules/units or within a subject area using appropriate teaching, learning support and assessment methods</w:t>
            </w:r>
            <w:r w:rsidR="00BD00B8"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technologies</w:t>
            </w:r>
            <w:r w:rsidR="001A6B03" w:rsidRPr="007A5F21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4103FE64" w14:textId="77777777" w:rsidR="00857A99" w:rsidRPr="007A5F21" w:rsidRDefault="00857A99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B43BEA" w:rsidRPr="007A5F21" w14:paraId="2B1618EF" w14:textId="77777777" w:rsidTr="007A5F21">
        <w:tc>
          <w:tcPr>
            <w:tcW w:w="534" w:type="dxa"/>
          </w:tcPr>
          <w:p w14:paraId="171249FE" w14:textId="77777777" w:rsidR="00B43BEA" w:rsidRPr="007A5F21" w:rsidRDefault="00B43BEA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</w:tcPr>
          <w:p w14:paraId="33AD5F27" w14:textId="77777777" w:rsidR="00B43BEA" w:rsidRPr="007A5F21" w:rsidRDefault="001A6B03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Assess the work and progress of students and </w:t>
            </w:r>
            <w:r w:rsidR="00163CB1"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provide </w:t>
            </w: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them </w:t>
            </w:r>
            <w:r w:rsidR="00163CB1"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with </w:t>
            </w: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>constructive feedback.</w:t>
            </w:r>
          </w:p>
          <w:p w14:paraId="1D2838C1" w14:textId="77777777" w:rsidR="001A6B03" w:rsidRPr="007A5F21" w:rsidRDefault="001A6B03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1A6B03" w:rsidRPr="007A5F21" w14:paraId="0FD7912E" w14:textId="77777777" w:rsidTr="007A5F21">
        <w:tc>
          <w:tcPr>
            <w:tcW w:w="534" w:type="dxa"/>
          </w:tcPr>
          <w:p w14:paraId="09C753FB" w14:textId="77777777" w:rsidR="001A6B03" w:rsidRPr="007A5F21" w:rsidRDefault="001A6B03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</w:tcPr>
          <w:p w14:paraId="3EED7EC7" w14:textId="77777777" w:rsidR="001A6B03" w:rsidRPr="007A5F21" w:rsidRDefault="001A6B03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>Seek ways of improving performance by reflecting on teaching design and delivery and obtaining and analysing feedback.</w:t>
            </w:r>
          </w:p>
          <w:p w14:paraId="382573C8" w14:textId="77777777" w:rsidR="001A6B03" w:rsidRPr="007A5F21" w:rsidRDefault="001A6B03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B43BEA" w:rsidRPr="007A5F21" w14:paraId="45BD566C" w14:textId="77777777" w:rsidTr="007A5F21">
        <w:tc>
          <w:tcPr>
            <w:tcW w:w="534" w:type="dxa"/>
            <w:tcBorders>
              <w:bottom w:val="single" w:sz="4" w:space="0" w:color="auto"/>
            </w:tcBorders>
          </w:tcPr>
          <w:p w14:paraId="5BE95D2A" w14:textId="77777777" w:rsidR="00B43BEA" w:rsidRPr="007A5F21" w:rsidRDefault="00B43BEA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  <w:tcBorders>
              <w:bottom w:val="single" w:sz="4" w:space="0" w:color="auto"/>
            </w:tcBorders>
          </w:tcPr>
          <w:p w14:paraId="22A7EABA" w14:textId="77777777" w:rsidR="00B43BEA" w:rsidRPr="007A5F21" w:rsidRDefault="007E15D9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>Develop</w:t>
            </w:r>
            <w:r w:rsidR="005518BB"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ideas for</w:t>
            </w:r>
            <w:r w:rsidR="005518BB" w:rsidRPr="007A5F21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1A6B03" w:rsidRPr="007A5F2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improv</w:t>
            </w:r>
            <w:r w:rsidR="002F0720" w:rsidRPr="007A5F2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ing</w:t>
            </w:r>
            <w:r w:rsidR="001A6B03" w:rsidRPr="007A5F2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the learning environment</w:t>
            </w:r>
            <w:r w:rsidR="002F0720" w:rsidRPr="007A5F2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teaching and/or assessment and feedback methods</w:t>
            </w:r>
            <w:r w:rsidR="009F03CE" w:rsidRPr="007A5F2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.</w:t>
            </w:r>
          </w:p>
          <w:p w14:paraId="1EE4AC93" w14:textId="77777777" w:rsidR="00857A99" w:rsidRPr="007A5F21" w:rsidRDefault="00857A99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76B4F" w:rsidRPr="007A5F21" w:rsidDel="00A76B4F" w14:paraId="7C04D1CF" w14:textId="77777777" w:rsidTr="007A5F21">
        <w:tc>
          <w:tcPr>
            <w:tcW w:w="534" w:type="dxa"/>
            <w:tcBorders>
              <w:bottom w:val="single" w:sz="4" w:space="0" w:color="auto"/>
            </w:tcBorders>
          </w:tcPr>
          <w:p w14:paraId="0BA950F8" w14:textId="77777777" w:rsidR="00A76B4F" w:rsidRPr="007A5F21" w:rsidDel="00A76B4F" w:rsidRDefault="00A76B4F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  <w:tcBorders>
              <w:bottom w:val="single" w:sz="4" w:space="0" w:color="auto"/>
            </w:tcBorders>
          </w:tcPr>
          <w:p w14:paraId="7993E480" w14:textId="77777777" w:rsidR="00A76B4F" w:rsidRDefault="00A76B4F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A5F21">
              <w:rPr>
                <w:rFonts w:ascii="Arial" w:hAnsi="Arial" w:cs="Arial"/>
                <w:iCs/>
                <w:sz w:val="22"/>
                <w:szCs w:val="22"/>
              </w:rPr>
              <w:t>Engage in professional development in relation to teaching, learning and assessment, including the use of an evidence-informed approach, which utilises the outcomes of research and scholarship, to enhance practice</w:t>
            </w:r>
            <w:r w:rsidRPr="007A5F21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39B1FB5C" w14:textId="77777777" w:rsidR="007A5F21" w:rsidRPr="007A5F21" w:rsidDel="00A76B4F" w:rsidRDefault="007A5F21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250BA" w:rsidRPr="007A5F21" w:rsidDel="00A76B4F" w14:paraId="5AF7E02F" w14:textId="77777777" w:rsidTr="007A5F21">
        <w:tc>
          <w:tcPr>
            <w:tcW w:w="534" w:type="dxa"/>
            <w:tcBorders>
              <w:bottom w:val="single" w:sz="4" w:space="0" w:color="auto"/>
            </w:tcBorders>
          </w:tcPr>
          <w:p w14:paraId="5FF1E6C9" w14:textId="77777777" w:rsidR="009250BA" w:rsidRPr="007A5F21" w:rsidRDefault="009250BA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  <w:tcBorders>
              <w:bottom w:val="single" w:sz="4" w:space="0" w:color="auto"/>
            </w:tcBorders>
          </w:tcPr>
          <w:p w14:paraId="5E2F9F22" w14:textId="77777777" w:rsidR="009250BA" w:rsidRPr="007A5F21" w:rsidRDefault="009250BA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7A5F21">
              <w:rPr>
                <w:rFonts w:ascii="Arial" w:hAnsi="Arial" w:cs="Arial"/>
                <w:iCs/>
                <w:sz w:val="22"/>
                <w:szCs w:val="22"/>
              </w:rPr>
              <w:t>Contribute to outreach and/or Widening Participation activity within the Department, Faculty/School or University.</w:t>
            </w:r>
          </w:p>
          <w:p w14:paraId="63F8CDB1" w14:textId="77777777" w:rsidR="009250BA" w:rsidRPr="007A5F21" w:rsidRDefault="009250BA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01A94" w:rsidRPr="007A5F21" w:rsidDel="00A76B4F" w14:paraId="229C05B9" w14:textId="77777777" w:rsidTr="007A5F21">
        <w:tc>
          <w:tcPr>
            <w:tcW w:w="534" w:type="dxa"/>
            <w:tcBorders>
              <w:bottom w:val="single" w:sz="4" w:space="0" w:color="auto"/>
            </w:tcBorders>
          </w:tcPr>
          <w:p w14:paraId="72603F97" w14:textId="77777777" w:rsidR="00E01A94" w:rsidRPr="007A5F21" w:rsidRDefault="00E01A94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  <w:tcBorders>
              <w:bottom w:val="single" w:sz="4" w:space="0" w:color="auto"/>
            </w:tcBorders>
          </w:tcPr>
          <w:p w14:paraId="71747FDC" w14:textId="77777777" w:rsidR="00E01A94" w:rsidRPr="00E01A94" w:rsidRDefault="00E01A94" w:rsidP="00E01A9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E01A94">
              <w:rPr>
                <w:rFonts w:ascii="Arial" w:hAnsi="Arial" w:cs="Arial"/>
                <w:iCs/>
                <w:sz w:val="22"/>
                <w:szCs w:val="22"/>
              </w:rPr>
              <w:t>Act as an academic advisor for new and returning taught students within your academic department, consistent with the University’s Quality Assurance Code of Practice QA33</w:t>
            </w:r>
            <w:r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1D5A0C71" w14:textId="77777777" w:rsidR="00E01A94" w:rsidRPr="007A5F21" w:rsidRDefault="00E01A94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D643F" w:rsidRPr="007A5F21" w14:paraId="3BF5BFB4" w14:textId="77777777" w:rsidTr="007A5F21">
        <w:tc>
          <w:tcPr>
            <w:tcW w:w="534" w:type="dxa"/>
            <w:shd w:val="clear" w:color="auto" w:fill="FFF9CF"/>
          </w:tcPr>
          <w:p w14:paraId="5694464C" w14:textId="77777777" w:rsidR="005D643F" w:rsidRPr="007A5F21" w:rsidRDefault="005D643F" w:rsidP="003919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124" w:type="dxa"/>
            <w:shd w:val="clear" w:color="auto" w:fill="FFF9CF"/>
          </w:tcPr>
          <w:p w14:paraId="1159C560" w14:textId="77777777" w:rsidR="005D643F" w:rsidRPr="007A5F21" w:rsidRDefault="005D643F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Management and </w:t>
            </w:r>
            <w:r w:rsidR="00BD00B8" w:rsidRPr="007A5F2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administration</w:t>
            </w:r>
          </w:p>
        </w:tc>
      </w:tr>
      <w:tr w:rsidR="005B7EE3" w:rsidRPr="007A5F21" w14:paraId="5CA89019" w14:textId="77777777" w:rsidTr="007A5F21">
        <w:tc>
          <w:tcPr>
            <w:tcW w:w="534" w:type="dxa"/>
          </w:tcPr>
          <w:p w14:paraId="5DC82F56" w14:textId="77777777" w:rsidR="005B7EE3" w:rsidRPr="007A5F21" w:rsidRDefault="005B7EE3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</w:tcPr>
          <w:p w14:paraId="63CCD300" w14:textId="6190D9A0" w:rsidR="00C4109E" w:rsidRPr="007A5F21" w:rsidRDefault="005B7EE3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Undertake internal </w:t>
            </w:r>
            <w:r w:rsidR="00C4109E"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roles </w:t>
            </w: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>of responsibility</w:t>
            </w:r>
            <w:r w:rsidR="00C4109E"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e.g. contribut</w:t>
            </w:r>
            <w:r w:rsidR="00BD00B8" w:rsidRPr="007A5F21"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  <w:r w:rsidR="00C4109E"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to </w:t>
            </w:r>
            <w:r w:rsidR="009D11C6" w:rsidRPr="007A5F21">
              <w:rPr>
                <w:rFonts w:ascii="Arial" w:hAnsi="Arial" w:cs="Arial"/>
                <w:sz w:val="22"/>
                <w:szCs w:val="22"/>
                <w:lang w:eastAsia="en-GB"/>
              </w:rPr>
              <w:t>committees</w:t>
            </w:r>
            <w:r w:rsidR="00C4109E"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working parties</w:t>
            </w:r>
            <w:r w:rsidR="00BD00B8"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</w:t>
            </w:r>
            <w:r w:rsidR="006A6D06" w:rsidRPr="007A5F21">
              <w:rPr>
                <w:rFonts w:ascii="Arial" w:hAnsi="Arial" w:cs="Arial"/>
                <w:sz w:val="22"/>
                <w:szCs w:val="22"/>
                <w:lang w:eastAsia="en-GB"/>
              </w:rPr>
              <w:t xml:space="preserve">act as </w:t>
            </w:r>
            <w:r w:rsidR="00BD00B8" w:rsidRPr="007A5F21">
              <w:rPr>
                <w:rFonts w:ascii="Arial" w:hAnsi="Arial" w:cs="Arial"/>
                <w:sz w:val="22"/>
                <w:szCs w:val="22"/>
                <w:lang w:eastAsia="en-GB"/>
              </w:rPr>
              <w:t>Admissions Tutor</w:t>
            </w:r>
            <w:r w:rsidR="00A56C9A">
              <w:rPr>
                <w:rFonts w:ascii="Arial" w:hAnsi="Arial" w:cs="Arial"/>
                <w:sz w:val="22"/>
                <w:szCs w:val="22"/>
                <w:lang w:eastAsia="en-GB"/>
              </w:rPr>
              <w:t>, act as an ambassador for the Global Talent fund, engaging with colleagues to ensure reporting of outcomes and impact are captured and showcased.</w:t>
            </w:r>
          </w:p>
          <w:p w14:paraId="43C7A242" w14:textId="77777777" w:rsidR="00645E71" w:rsidRPr="007A5F21" w:rsidRDefault="00645E71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5B7EE3" w:rsidRPr="007A5F21" w14:paraId="6AF6B051" w14:textId="77777777" w:rsidTr="007A5F21">
        <w:tc>
          <w:tcPr>
            <w:tcW w:w="534" w:type="dxa"/>
          </w:tcPr>
          <w:p w14:paraId="49ACEBEB" w14:textId="77777777" w:rsidR="005B7EE3" w:rsidRPr="007A5F21" w:rsidRDefault="005B7EE3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</w:tcPr>
          <w:p w14:paraId="09E3723D" w14:textId="77777777" w:rsidR="005B7EE3" w:rsidRPr="007A5F21" w:rsidRDefault="005B7EE3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Advise and support colleagues with less experience and advise on academic and personal development</w:t>
            </w:r>
            <w:r w:rsidR="00851BD8" w:rsidRPr="007A5F2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.</w:t>
            </w:r>
          </w:p>
          <w:p w14:paraId="75A235CB" w14:textId="77777777" w:rsidR="00645E71" w:rsidRPr="007A5F21" w:rsidRDefault="00645E71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182102" w:rsidRPr="007A5F21" w14:paraId="2BB98B95" w14:textId="77777777" w:rsidTr="007A5F21">
        <w:tc>
          <w:tcPr>
            <w:tcW w:w="534" w:type="dxa"/>
          </w:tcPr>
          <w:p w14:paraId="14D71222" w14:textId="77777777" w:rsidR="00182102" w:rsidRPr="007A5F21" w:rsidRDefault="00182102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</w:tcPr>
          <w:p w14:paraId="19DF5BD3" w14:textId="77777777" w:rsidR="00182102" w:rsidRPr="007A5F21" w:rsidRDefault="00182102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Participate in internal initiatives/events to the benefit of the University e.g. open days, </w:t>
            </w:r>
            <w:r w:rsidR="00C4109E" w:rsidRPr="007A5F2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outreach activities,</w:t>
            </w:r>
            <w:r w:rsidR="00B54D77" w:rsidRPr="007A5F2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student </w:t>
            </w:r>
            <w:r w:rsidRPr="007A5F2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placements</w:t>
            </w:r>
            <w:r w:rsidR="00851BD8" w:rsidRPr="007A5F2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.</w:t>
            </w:r>
          </w:p>
          <w:p w14:paraId="28D26D58" w14:textId="77777777" w:rsidR="00645E71" w:rsidRPr="007A5F21" w:rsidRDefault="00645E71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B7EE3" w:rsidRPr="007A5F21" w14:paraId="25FEB64F" w14:textId="77777777" w:rsidTr="007A5F21">
        <w:tc>
          <w:tcPr>
            <w:tcW w:w="534" w:type="dxa"/>
            <w:tcBorders>
              <w:bottom w:val="single" w:sz="4" w:space="0" w:color="auto"/>
            </w:tcBorders>
          </w:tcPr>
          <w:p w14:paraId="082C98F7" w14:textId="77777777" w:rsidR="005B7EE3" w:rsidRPr="007A5F21" w:rsidRDefault="005B7EE3" w:rsidP="003919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4" w:type="dxa"/>
            <w:tcBorders>
              <w:bottom w:val="single" w:sz="4" w:space="0" w:color="auto"/>
            </w:tcBorders>
          </w:tcPr>
          <w:p w14:paraId="31F4FA4C" w14:textId="77777777" w:rsidR="005B7EE3" w:rsidRPr="007A5F21" w:rsidRDefault="005B7EE3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2"/>
                <w:lang w:eastAsia="en-GB"/>
              </w:rPr>
              <w:t>Act as supervisor for the work of others, for example, research teams or projects or as PhD supervisor</w:t>
            </w:r>
            <w:r w:rsidR="00851BD8" w:rsidRPr="007A5F21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1E3302CA" w14:textId="77777777" w:rsidR="00645E71" w:rsidRPr="007A5F21" w:rsidRDefault="00645E71" w:rsidP="003919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37A4ADA5" w14:textId="77777777" w:rsidR="00A9491E" w:rsidRPr="007A5F21" w:rsidRDefault="00A9491E" w:rsidP="003919C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42720E" w:rsidRPr="007A5F21" w14:paraId="62ED0339" w14:textId="77777777" w:rsidTr="007A5F21">
        <w:tc>
          <w:tcPr>
            <w:tcW w:w="8666" w:type="dxa"/>
            <w:shd w:val="clear" w:color="auto" w:fill="DAEEF3"/>
          </w:tcPr>
          <w:p w14:paraId="43A66E94" w14:textId="77777777" w:rsidR="0042720E" w:rsidRPr="007A5F21" w:rsidRDefault="0042720E" w:rsidP="003919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 xml:space="preserve">Special conditions </w:t>
            </w:r>
          </w:p>
        </w:tc>
      </w:tr>
      <w:tr w:rsidR="0042720E" w:rsidRPr="007A5F21" w14:paraId="37D7CFEB" w14:textId="77777777" w:rsidTr="007A5F21">
        <w:tc>
          <w:tcPr>
            <w:tcW w:w="8666" w:type="dxa"/>
          </w:tcPr>
          <w:p w14:paraId="39A18B48" w14:textId="77777777" w:rsidR="0042720E" w:rsidRPr="007A5F21" w:rsidRDefault="0042720E" w:rsidP="003919C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5692060" w14:textId="77777777" w:rsidR="00BD00B8" w:rsidRPr="007A5F21" w:rsidRDefault="0042720E" w:rsidP="003919C2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 xml:space="preserve">All appointments to Lecturer posts are subject to three </w:t>
            </w:r>
            <w:r w:rsidR="009D11C6" w:rsidRPr="007A5F21">
              <w:rPr>
                <w:rFonts w:ascii="Arial" w:hAnsi="Arial" w:cs="Arial"/>
                <w:sz w:val="22"/>
                <w:szCs w:val="22"/>
              </w:rPr>
              <w:t>years’ probation</w:t>
            </w:r>
            <w:r w:rsidRPr="007A5F21">
              <w:rPr>
                <w:rFonts w:ascii="Arial" w:hAnsi="Arial" w:cs="Arial"/>
                <w:sz w:val="22"/>
                <w:szCs w:val="22"/>
              </w:rPr>
              <w:t xml:space="preserve"> and successful completion of the </w:t>
            </w:r>
            <w:r w:rsidR="003919C2" w:rsidRPr="003919C2">
              <w:rPr>
                <w:rFonts w:ascii="Arial" w:hAnsi="Arial" w:cs="Arial"/>
                <w:sz w:val="22"/>
                <w:szCs w:val="22"/>
              </w:rPr>
              <w:t>'The Pathway to HEA Fellowship for Probationers’</w:t>
            </w:r>
            <w:r w:rsidR="003919C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919C2" w:rsidRPr="003919C2">
              <w:rPr>
                <w:rFonts w:ascii="Arial" w:hAnsi="Arial" w:cs="Arial"/>
                <w:sz w:val="22"/>
                <w:szCs w:val="22"/>
              </w:rPr>
              <w:t>PHEAF</w:t>
            </w:r>
            <w:r w:rsidR="003919C2">
              <w:rPr>
                <w:rFonts w:ascii="Arial" w:hAnsi="Arial" w:cs="Arial"/>
                <w:sz w:val="22"/>
                <w:szCs w:val="22"/>
              </w:rPr>
              <w:t>)</w:t>
            </w:r>
            <w:r w:rsidR="00BD00B8" w:rsidRPr="007A5F21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6A6D06" w:rsidRPr="007A5F21">
              <w:rPr>
                <w:rFonts w:ascii="Arial" w:hAnsi="Arial" w:cs="Arial"/>
                <w:sz w:val="22"/>
                <w:szCs w:val="22"/>
              </w:rPr>
              <w:t xml:space="preserve">Individuals may be granted exemption from the </w:t>
            </w:r>
            <w:r w:rsidR="003919C2" w:rsidRPr="003919C2">
              <w:rPr>
                <w:rFonts w:ascii="Arial" w:hAnsi="Arial" w:cs="Arial"/>
                <w:sz w:val="22"/>
                <w:szCs w:val="22"/>
              </w:rPr>
              <w:t xml:space="preserve">PHEAF </w:t>
            </w:r>
            <w:r w:rsidR="006A6D06" w:rsidRPr="007A5F21">
              <w:rPr>
                <w:rFonts w:ascii="Arial" w:hAnsi="Arial" w:cs="Arial"/>
                <w:sz w:val="22"/>
                <w:szCs w:val="22"/>
              </w:rPr>
              <w:t xml:space="preserve">and/or probation at the University’s discretion. </w:t>
            </w:r>
          </w:p>
          <w:p w14:paraId="2D0BC6D6" w14:textId="77777777" w:rsidR="00BD00B8" w:rsidRPr="007A5F21" w:rsidRDefault="00BD00B8" w:rsidP="003919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502B7B" w14:textId="77777777" w:rsidR="0042720E" w:rsidRPr="007A5F21" w:rsidRDefault="0042720E" w:rsidP="003919C2">
      <w:pPr>
        <w:rPr>
          <w:rFonts w:ascii="Arial" w:hAnsi="Arial" w:cs="Arial"/>
          <w:sz w:val="22"/>
          <w:szCs w:val="22"/>
        </w:rPr>
        <w:sectPr w:rsidR="0042720E" w:rsidRPr="007A5F21" w:rsidSect="007A5F21">
          <w:pgSz w:w="11906" w:h="16838"/>
          <w:pgMar w:top="1080" w:right="1728" w:bottom="1008" w:left="1728" w:header="708" w:footer="708" w:gutter="0"/>
          <w:cols w:space="708"/>
          <w:docGrid w:linePitch="360"/>
        </w:sectPr>
      </w:pPr>
    </w:p>
    <w:p w14:paraId="37A107F8" w14:textId="77777777" w:rsidR="00EF7FFC" w:rsidRDefault="00050007" w:rsidP="003919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A5F21">
        <w:rPr>
          <w:rFonts w:ascii="Arial" w:hAnsi="Arial" w:cs="Arial"/>
          <w:b/>
          <w:bCs/>
          <w:sz w:val="22"/>
          <w:szCs w:val="22"/>
        </w:rPr>
        <w:lastRenderedPageBreak/>
        <w:t>Person Specification</w:t>
      </w:r>
    </w:p>
    <w:p w14:paraId="37BB795B" w14:textId="77777777" w:rsidR="007A5F21" w:rsidRDefault="007A5F21" w:rsidP="007A5F21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8"/>
        <w:gridCol w:w="1530"/>
        <w:gridCol w:w="1530"/>
      </w:tblGrid>
      <w:tr w:rsidR="007A5F21" w:rsidRPr="007A5F21" w14:paraId="5F63DE8C" w14:textId="77777777" w:rsidTr="001D5C2B">
        <w:tc>
          <w:tcPr>
            <w:tcW w:w="5598" w:type="dxa"/>
            <w:shd w:val="clear" w:color="auto" w:fill="C6D9F1"/>
          </w:tcPr>
          <w:p w14:paraId="2E2B5DBE" w14:textId="77777777" w:rsidR="007A5F21" w:rsidRPr="007A5F21" w:rsidRDefault="007A5F21" w:rsidP="007A5F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530" w:type="dxa"/>
            <w:shd w:val="clear" w:color="auto" w:fill="C6D9F1"/>
          </w:tcPr>
          <w:p w14:paraId="50B81904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530" w:type="dxa"/>
            <w:shd w:val="clear" w:color="auto" w:fill="C6D9F1"/>
          </w:tcPr>
          <w:p w14:paraId="41A483DF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A5F21" w:rsidRPr="007A5F21" w14:paraId="752DCAF5" w14:textId="77777777" w:rsidTr="001D5C2B">
        <w:tc>
          <w:tcPr>
            <w:tcW w:w="5598" w:type="dxa"/>
            <w:shd w:val="clear" w:color="auto" w:fill="FFF9CF"/>
          </w:tcPr>
          <w:p w14:paraId="155D8737" w14:textId="77777777" w:rsidR="007A5F21" w:rsidRPr="007A5F21" w:rsidRDefault="007A5F21" w:rsidP="007A5F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530" w:type="dxa"/>
            <w:shd w:val="clear" w:color="auto" w:fill="FFF9CF"/>
          </w:tcPr>
          <w:p w14:paraId="4019011A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9CF"/>
          </w:tcPr>
          <w:p w14:paraId="1A4C1E29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5F21" w:rsidRPr="007A5F21" w14:paraId="34C47FDF" w14:textId="77777777" w:rsidTr="001D5C2B">
        <w:tc>
          <w:tcPr>
            <w:tcW w:w="5598" w:type="dxa"/>
          </w:tcPr>
          <w:p w14:paraId="78CFFE74" w14:textId="77777777" w:rsidR="00227C8D" w:rsidRDefault="00227C8D" w:rsidP="00227C8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bookmarkStart w:id="0" w:name="_Hlk168395524"/>
            <w:r>
              <w:rPr>
                <w:rFonts w:ascii="Arial" w:hAnsi="Arial" w:cs="Arial"/>
                <w:sz w:val="22"/>
                <w:szCs w:val="22"/>
              </w:rPr>
              <w:t>Undergraduate degree (e.g. BA, BSc, BEng)</w:t>
            </w:r>
          </w:p>
          <w:p w14:paraId="5E61A63E" w14:textId="77777777" w:rsidR="00227C8D" w:rsidRDefault="00227C8D" w:rsidP="00227C8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PhD degree in subject area of direct relevance for the project;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338D56" w14:textId="77777777" w:rsidR="00227C8D" w:rsidRDefault="00227C8D" w:rsidP="00227C8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Professional/Industrial/Creative Doctorate in subject area of direct relevance for the project (e.g. DBA, MD, EdD, PsyD,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EngD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DA);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4BC1FCE6" w14:textId="77777777" w:rsidR="00227C8D" w:rsidRDefault="00227C8D" w:rsidP="00227C8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Professional qualification (e.g. Chartership) and relevant experience </w:t>
            </w:r>
            <w:r w:rsidR="00257C2E">
              <w:rPr>
                <w:rFonts w:ascii="Arial" w:hAnsi="Arial" w:cs="Arial"/>
                <w:sz w:val="22"/>
                <w:szCs w:val="22"/>
              </w:rPr>
              <w:t>equivalent</w:t>
            </w:r>
            <w:r>
              <w:rPr>
                <w:rFonts w:ascii="Arial" w:hAnsi="Arial" w:cs="Arial"/>
                <w:sz w:val="22"/>
                <w:szCs w:val="22"/>
              </w:rPr>
              <w:t xml:space="preserve"> to that of a PhD;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6C0FE988" w14:textId="77777777" w:rsidR="00227C8D" w:rsidRDefault="00227C8D" w:rsidP="00227C8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Professional experience in relevant discipline </w:t>
            </w:r>
            <w:r w:rsidR="00257C2E">
              <w:rPr>
                <w:rFonts w:ascii="Arial" w:hAnsi="Arial" w:cs="Arial"/>
                <w:sz w:val="22"/>
                <w:szCs w:val="22"/>
              </w:rPr>
              <w:t>equivalent</w:t>
            </w:r>
            <w:r>
              <w:rPr>
                <w:rFonts w:ascii="Arial" w:hAnsi="Arial" w:cs="Arial"/>
                <w:sz w:val="22"/>
                <w:szCs w:val="22"/>
              </w:rPr>
              <w:t xml:space="preserve"> to that of a PhD </w:t>
            </w:r>
          </w:p>
          <w:bookmarkEnd w:id="0"/>
          <w:p w14:paraId="397EE86A" w14:textId="7B187FAA" w:rsidR="007A5F21" w:rsidRPr="007A5F21" w:rsidRDefault="007A5F21" w:rsidP="007A5F21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Membership of professional body</w:t>
            </w:r>
          </w:p>
          <w:p w14:paraId="54A6F476" w14:textId="77777777" w:rsidR="001D5C2B" w:rsidRDefault="001D5C2B" w:rsidP="007A5F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FD376C" w14:textId="77777777" w:rsidR="007A5F21" w:rsidRDefault="007A5F21" w:rsidP="007A5F21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Higher education teaching qualification or professional recognition (e.g. PGCert, FHEA or equivalent)</w:t>
            </w:r>
          </w:p>
          <w:p w14:paraId="4443FAEF" w14:textId="77777777" w:rsidR="001D5C2B" w:rsidRPr="007A5F21" w:rsidRDefault="001D5C2B" w:rsidP="007A5F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EFE6E59" w14:textId="77777777" w:rsidR="00FA4024" w:rsidRPr="007A5F21" w:rsidRDefault="00FA4024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01DC5023" w14:textId="77777777" w:rsidR="00227C8D" w:rsidRDefault="00227C8D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FAEF4E" w14:textId="77777777" w:rsidR="00227C8D" w:rsidRPr="007A5F21" w:rsidRDefault="00227C8D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64BB8410" w14:textId="77777777" w:rsidR="00FA4024" w:rsidRPr="007A5F21" w:rsidRDefault="00FA4024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8C64CFB" w14:textId="77777777" w:rsidR="007A5F21" w:rsidRPr="007A5F21" w:rsidRDefault="007A5F21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83F3A1" w14:textId="77777777" w:rsidR="007A5F21" w:rsidRPr="007A5F21" w:rsidRDefault="007A5F21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263509" w14:textId="77777777" w:rsidR="007A5F21" w:rsidRPr="007A5F21" w:rsidRDefault="007A5F21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CD9A66" w14:textId="77777777" w:rsidR="007A5F21" w:rsidRPr="007A5F21" w:rsidRDefault="007A5F21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A905E9" w14:textId="77777777" w:rsidR="007A5F21" w:rsidRPr="007A5F21" w:rsidRDefault="007A5F21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5480BB" w14:textId="77777777" w:rsidR="00FA4024" w:rsidRDefault="00FA4024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DB4B8A" w14:textId="77777777" w:rsidR="00FA4024" w:rsidRDefault="00FA4024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EDE384" w14:textId="77777777" w:rsidR="00FA4024" w:rsidRDefault="00FA4024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3E3EDC" w14:textId="77777777" w:rsidR="00FA4024" w:rsidRDefault="00FA4024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FE33CC" w14:textId="77777777" w:rsidR="00FA4024" w:rsidRDefault="00FA4024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15E396" w14:textId="77777777" w:rsidR="00FA4024" w:rsidRDefault="00FA4024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C8E076" w14:textId="77777777" w:rsidR="00FA4024" w:rsidRDefault="00FA4024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57E914" w14:textId="77777777" w:rsidR="00994FB5" w:rsidRDefault="00994FB5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9598C7" w14:textId="77777777" w:rsidR="00227C8D" w:rsidRDefault="00227C8D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12F571" w14:textId="77777777" w:rsidR="00227C8D" w:rsidRDefault="00227C8D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5EC027" w14:textId="77777777" w:rsidR="00227C8D" w:rsidRDefault="00227C8D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E524F" w14:textId="77777777" w:rsidR="007A5F21" w:rsidRPr="007A5F21" w:rsidRDefault="007A5F21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0BA89F1B" w14:textId="77777777" w:rsidR="007A5F21" w:rsidRPr="007A5F21" w:rsidRDefault="007A5F21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EC92B1" w14:textId="77777777" w:rsidR="007A5F21" w:rsidRPr="007A5F21" w:rsidRDefault="007A5F21" w:rsidP="00227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A5F21" w:rsidRPr="007A5F21" w14:paraId="741A4AF7" w14:textId="77777777" w:rsidTr="001D5C2B">
        <w:tc>
          <w:tcPr>
            <w:tcW w:w="5598" w:type="dxa"/>
            <w:shd w:val="clear" w:color="auto" w:fill="FFF9CF"/>
          </w:tcPr>
          <w:p w14:paraId="716A533E" w14:textId="77777777" w:rsidR="007A5F21" w:rsidRPr="007A5F21" w:rsidRDefault="007A5F21" w:rsidP="007A5F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530" w:type="dxa"/>
            <w:shd w:val="clear" w:color="auto" w:fill="FFF9CF"/>
          </w:tcPr>
          <w:p w14:paraId="17086B6F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9CF"/>
          </w:tcPr>
          <w:p w14:paraId="390E492E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F21" w:rsidRPr="007A5F21" w14:paraId="51F51BD0" w14:textId="77777777" w:rsidTr="001D5C2B">
        <w:tc>
          <w:tcPr>
            <w:tcW w:w="5598" w:type="dxa"/>
          </w:tcPr>
          <w:p w14:paraId="2FBADD18" w14:textId="77777777" w:rsidR="007A5F21" w:rsidRPr="007A5F21" w:rsidRDefault="007A5F21" w:rsidP="00055530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Substantial experience in relevant research field</w:t>
            </w:r>
            <w:r w:rsidR="00055530">
              <w:rPr>
                <w:rFonts w:ascii="Arial" w:hAnsi="Arial" w:cs="Arial"/>
                <w:sz w:val="22"/>
                <w:szCs w:val="22"/>
              </w:rPr>
              <w:t xml:space="preserve"> (aligning to at least one of the priority areas of: </w:t>
            </w:r>
            <w:r w:rsidR="00055530" w:rsidRPr="00055530">
              <w:rPr>
                <w:rFonts w:ascii="Arial" w:hAnsi="Arial" w:cs="Arial"/>
                <w:sz w:val="22"/>
                <w:szCs w:val="22"/>
              </w:rPr>
              <w:t>clean-energy industries</w:t>
            </w:r>
            <w:r w:rsidR="000555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55530" w:rsidRPr="00055530">
              <w:rPr>
                <w:rFonts w:ascii="Arial" w:hAnsi="Arial" w:cs="Arial"/>
                <w:sz w:val="22"/>
                <w:szCs w:val="22"/>
              </w:rPr>
              <w:t>digital and technologies</w:t>
            </w:r>
            <w:r w:rsidR="000555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55530" w:rsidRPr="00055530">
              <w:rPr>
                <w:rFonts w:ascii="Arial" w:hAnsi="Arial" w:cs="Arial"/>
                <w:sz w:val="22"/>
                <w:szCs w:val="22"/>
              </w:rPr>
              <w:t>life sciences</w:t>
            </w:r>
            <w:r w:rsidR="000555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55530" w:rsidRPr="00055530">
              <w:rPr>
                <w:rFonts w:ascii="Arial" w:hAnsi="Arial" w:cs="Arial"/>
                <w:sz w:val="22"/>
                <w:szCs w:val="22"/>
              </w:rPr>
              <w:t>professional and business services</w:t>
            </w:r>
            <w:r w:rsidR="0005553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EC0A2D5" w14:textId="77777777" w:rsidR="001D5C2B" w:rsidRDefault="001D5C2B" w:rsidP="007A5F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33994D" w14:textId="6A710C6F" w:rsidR="007A5F21" w:rsidRPr="007A5F21" w:rsidRDefault="007A5F21" w:rsidP="007A5F21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An emerging track record in research</w:t>
            </w:r>
            <w:r w:rsidR="00AA5AA3">
              <w:rPr>
                <w:rFonts w:ascii="Arial" w:hAnsi="Arial" w:cs="Arial"/>
                <w:sz w:val="22"/>
                <w:szCs w:val="22"/>
              </w:rPr>
              <w:t xml:space="preserve"> impact and innovation</w:t>
            </w:r>
            <w:r w:rsidRPr="007A5F21">
              <w:rPr>
                <w:rFonts w:ascii="Arial" w:hAnsi="Arial" w:cs="Arial"/>
                <w:sz w:val="22"/>
                <w:szCs w:val="22"/>
              </w:rPr>
              <w:t xml:space="preserve"> in relevant subject commensurate with stage of career</w:t>
            </w:r>
          </w:p>
          <w:p w14:paraId="698CE33B" w14:textId="77777777" w:rsidR="001D5C2B" w:rsidRDefault="001D5C2B" w:rsidP="007A5F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F63A7B" w14:textId="77777777" w:rsidR="007A5F21" w:rsidRPr="007A5F21" w:rsidRDefault="007A5F21" w:rsidP="007A5F21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Demonstrates depth and breadth of understanding of subject matters at a complex conceptual level</w:t>
            </w:r>
          </w:p>
          <w:p w14:paraId="6D2E57AC" w14:textId="77777777" w:rsidR="001D5C2B" w:rsidRDefault="001D5C2B" w:rsidP="007A5F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E65D45" w14:textId="77777777" w:rsidR="007A5F21" w:rsidRPr="007A5F21" w:rsidRDefault="007A5F21" w:rsidP="007A5F21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Experience of teaching at UG/PG level</w:t>
            </w:r>
          </w:p>
        </w:tc>
        <w:tc>
          <w:tcPr>
            <w:tcW w:w="1530" w:type="dxa"/>
          </w:tcPr>
          <w:p w14:paraId="1194D63E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EBC884" w14:textId="77777777" w:rsid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782814" w14:textId="77777777" w:rsidR="00055530" w:rsidRDefault="00055530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A63C9D" w14:textId="77777777" w:rsidR="00055530" w:rsidRPr="007A5F21" w:rsidRDefault="00055530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703977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31594952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5EA661" w14:textId="77777777" w:rsid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21BE0A" w14:textId="77777777" w:rsidR="001D5C2B" w:rsidRDefault="001D5C2B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846790" w14:textId="77777777" w:rsidR="001D5C2B" w:rsidRPr="007A5F21" w:rsidRDefault="001D5C2B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85E8A9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3B8412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504676DD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A4ACB56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62676DEB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F0BBBF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5F4D08" w14:textId="77777777" w:rsid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1AD9AF" w14:textId="77777777" w:rsidR="00055530" w:rsidRDefault="00055530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1E0E1A" w14:textId="77777777" w:rsidR="00055530" w:rsidRDefault="00055530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0FDB48" w14:textId="77777777" w:rsidR="00055530" w:rsidRDefault="00055530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5C18D9" w14:textId="77777777" w:rsidR="00055530" w:rsidRPr="007A5F21" w:rsidRDefault="00055530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31FF72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217E3F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A5F21" w:rsidRPr="007A5F21" w14:paraId="5C5E4F29" w14:textId="77777777" w:rsidTr="001D5C2B">
        <w:tc>
          <w:tcPr>
            <w:tcW w:w="5598" w:type="dxa"/>
            <w:shd w:val="clear" w:color="auto" w:fill="FFF9CF"/>
          </w:tcPr>
          <w:p w14:paraId="4338EE1A" w14:textId="77777777" w:rsidR="007A5F21" w:rsidRPr="007A5F21" w:rsidRDefault="007A5F21" w:rsidP="007A5F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530" w:type="dxa"/>
            <w:shd w:val="clear" w:color="auto" w:fill="FFF9CF"/>
          </w:tcPr>
          <w:p w14:paraId="7A1338BA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9CF"/>
          </w:tcPr>
          <w:p w14:paraId="4E743D3E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F21" w:rsidRPr="007A5F21" w14:paraId="58D370FA" w14:textId="77777777" w:rsidTr="001D5C2B">
        <w:tc>
          <w:tcPr>
            <w:tcW w:w="5598" w:type="dxa"/>
          </w:tcPr>
          <w:p w14:paraId="290FB75B" w14:textId="77777777" w:rsidR="007A5F21" w:rsidRPr="007A5F21" w:rsidRDefault="007A5F21" w:rsidP="007A5F21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Excellent written and verbal communication skills including presentation skills</w:t>
            </w:r>
          </w:p>
          <w:p w14:paraId="5AF9E145" w14:textId="77777777" w:rsidR="001D5C2B" w:rsidRDefault="001D5C2B" w:rsidP="007A5F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43EB49" w14:textId="77777777" w:rsidR="007A5F21" w:rsidRPr="007A5F21" w:rsidRDefault="007A5F21" w:rsidP="007A5F21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Excellent interpersonal skills, communication style and team working</w:t>
            </w:r>
          </w:p>
          <w:p w14:paraId="2BA6137B" w14:textId="77777777" w:rsidR="001D5C2B" w:rsidRDefault="001D5C2B" w:rsidP="007A5F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4625DC" w14:textId="77777777" w:rsidR="007A5F21" w:rsidRPr="007A5F21" w:rsidRDefault="007A5F21" w:rsidP="007A5F21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A creative research vision for development, implementation and delivery of successful research projects</w:t>
            </w:r>
          </w:p>
          <w:p w14:paraId="27272A09" w14:textId="77777777" w:rsidR="001D5C2B" w:rsidRDefault="001D5C2B" w:rsidP="007A5F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46F31" w14:textId="77777777" w:rsidR="007A5F21" w:rsidRPr="007A5F21" w:rsidRDefault="007A5F21" w:rsidP="007A5F21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Ability to supervise PhD students</w:t>
            </w:r>
          </w:p>
          <w:p w14:paraId="07AA6F10" w14:textId="77777777" w:rsidR="001D5C2B" w:rsidRDefault="001D5C2B" w:rsidP="007A5F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737E7F" w14:textId="77777777" w:rsidR="007A5F21" w:rsidRPr="007A5F21" w:rsidRDefault="007A5F21" w:rsidP="007A5F21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Excellent organisational and administrative skills</w:t>
            </w:r>
          </w:p>
          <w:p w14:paraId="59C8A521" w14:textId="77777777" w:rsidR="001D5C2B" w:rsidRDefault="001D5C2B" w:rsidP="007A5F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3B869" w14:textId="77777777" w:rsidR="007A5F21" w:rsidRDefault="007A5F21" w:rsidP="007A5F21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Ability to form positive working relationships within the University, community, business and other partners</w:t>
            </w:r>
          </w:p>
          <w:p w14:paraId="4F764A51" w14:textId="77777777" w:rsidR="001D5C2B" w:rsidRPr="007A5F21" w:rsidRDefault="001D5C2B" w:rsidP="007A5F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80DEBC8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191B1B3F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F0ED38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C95310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7E845EDB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37F3CA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906C83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579FDF84" w14:textId="77777777" w:rsid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4EA398" w14:textId="77777777" w:rsidR="001D5C2B" w:rsidRDefault="001D5C2B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E6D37E" w14:textId="77777777" w:rsidR="001D5C2B" w:rsidRPr="007A5F21" w:rsidRDefault="001D5C2B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4C3102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2010853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A9269A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03AC29A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4873ED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30" w:type="dxa"/>
          </w:tcPr>
          <w:p w14:paraId="5B9406BD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F21" w:rsidRPr="007A5F21" w14:paraId="02C713E7" w14:textId="77777777" w:rsidTr="001D5C2B">
        <w:tc>
          <w:tcPr>
            <w:tcW w:w="5598" w:type="dxa"/>
            <w:shd w:val="clear" w:color="auto" w:fill="FFF9CF"/>
          </w:tcPr>
          <w:p w14:paraId="42A20B60" w14:textId="77777777" w:rsidR="007A5F21" w:rsidRPr="007A5F21" w:rsidRDefault="007A5F21" w:rsidP="007A5F21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530" w:type="dxa"/>
            <w:shd w:val="clear" w:color="auto" w:fill="FFF9CF"/>
          </w:tcPr>
          <w:p w14:paraId="5D9B3292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9CF"/>
          </w:tcPr>
          <w:p w14:paraId="25EFFCEF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F21" w:rsidRPr="007A5F21" w14:paraId="5FEDE8A4" w14:textId="77777777" w:rsidTr="001D5C2B">
        <w:tc>
          <w:tcPr>
            <w:tcW w:w="5598" w:type="dxa"/>
          </w:tcPr>
          <w:p w14:paraId="2A532570" w14:textId="77777777" w:rsidR="007A5F21" w:rsidRPr="007A5F21" w:rsidRDefault="007A5F21" w:rsidP="007A5F21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lastRenderedPageBreak/>
              <w:t>Commitment to excellence in research and teaching and to providing the highest quality experience for students</w:t>
            </w:r>
          </w:p>
          <w:p w14:paraId="52D00D16" w14:textId="77777777" w:rsidR="001D5C2B" w:rsidRDefault="001D5C2B" w:rsidP="007A5F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92D5D8" w14:textId="77777777" w:rsidR="007A5F21" w:rsidRDefault="007A5F21" w:rsidP="007A5F21">
            <w:pPr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26227292" w14:textId="77777777" w:rsidR="001D5C2B" w:rsidRPr="007A5F21" w:rsidRDefault="001D5C2B" w:rsidP="007A5F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292203C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EB656F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039EF951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CF4F6D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26C884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F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530" w:type="dxa"/>
          </w:tcPr>
          <w:p w14:paraId="0AE7211C" w14:textId="77777777" w:rsidR="007A5F21" w:rsidRPr="007A5F21" w:rsidRDefault="007A5F21" w:rsidP="001D5C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02C1A1" w14:textId="77777777" w:rsidR="00D4342E" w:rsidRPr="004D7870" w:rsidRDefault="00D4342E" w:rsidP="004D7870">
      <w:pPr>
        <w:rPr>
          <w:rFonts w:ascii="Arial" w:hAnsi="Arial" w:cs="Arial"/>
          <w:sz w:val="22"/>
          <w:szCs w:val="22"/>
        </w:rPr>
      </w:pPr>
    </w:p>
    <w:sectPr w:rsidR="00D4342E" w:rsidRPr="004D7870" w:rsidSect="007A5F21">
      <w:headerReference w:type="default" r:id="rId11"/>
      <w:footerReference w:type="default" r:id="rId12"/>
      <w:pgSz w:w="11906" w:h="16838"/>
      <w:pgMar w:top="1080" w:right="1728" w:bottom="1008" w:left="17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B04E" w14:textId="77777777" w:rsidR="00264619" w:rsidRDefault="00264619">
      <w:r>
        <w:separator/>
      </w:r>
    </w:p>
  </w:endnote>
  <w:endnote w:type="continuationSeparator" w:id="0">
    <w:p w14:paraId="646F901D" w14:textId="77777777" w:rsidR="00264619" w:rsidRDefault="0026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9BBF" w14:textId="77777777" w:rsidR="00AB35A4" w:rsidRPr="009C096B" w:rsidRDefault="00AB35A4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46C8" w14:textId="77777777" w:rsidR="00264619" w:rsidRDefault="00264619">
      <w:r>
        <w:separator/>
      </w:r>
    </w:p>
  </w:footnote>
  <w:footnote w:type="continuationSeparator" w:id="0">
    <w:p w14:paraId="0F3A923E" w14:textId="77777777" w:rsidR="00264619" w:rsidRDefault="0026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A40A" w14:textId="77777777" w:rsidR="00AB35A4" w:rsidRPr="00547DE1" w:rsidRDefault="00AB35A4" w:rsidP="00547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53F"/>
    <w:multiLevelType w:val="hybridMultilevel"/>
    <w:tmpl w:val="CE4A86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B49C9"/>
    <w:multiLevelType w:val="hybridMultilevel"/>
    <w:tmpl w:val="ED2A1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F13F2"/>
    <w:multiLevelType w:val="multilevel"/>
    <w:tmpl w:val="DA12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A40380"/>
    <w:multiLevelType w:val="hybridMultilevel"/>
    <w:tmpl w:val="AD90FC62"/>
    <w:lvl w:ilvl="0" w:tplc="AFD88780">
      <w:numFmt w:val="bullet"/>
      <w:lvlText w:val="•"/>
      <w:lvlJc w:val="left"/>
      <w:pPr>
        <w:ind w:left="720" w:hanging="360"/>
      </w:pPr>
      <w:rPr>
        <w:rFonts w:ascii="MetaOT-Book" w:eastAsia="Times New Roman" w:hAnsi="MetaOT-Book" w:cs="MetaOT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F09B0"/>
    <w:multiLevelType w:val="hybridMultilevel"/>
    <w:tmpl w:val="B97C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3132D"/>
    <w:multiLevelType w:val="hybridMultilevel"/>
    <w:tmpl w:val="A2AE7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A7DB8"/>
    <w:multiLevelType w:val="hybridMultilevel"/>
    <w:tmpl w:val="982EC37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402623"/>
    <w:multiLevelType w:val="multilevel"/>
    <w:tmpl w:val="696A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DC66C3"/>
    <w:multiLevelType w:val="hybridMultilevel"/>
    <w:tmpl w:val="1B444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B6C60"/>
    <w:multiLevelType w:val="multilevel"/>
    <w:tmpl w:val="E310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8E297B"/>
    <w:multiLevelType w:val="multilevel"/>
    <w:tmpl w:val="37DC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6776416">
    <w:abstractNumId w:val="3"/>
  </w:num>
  <w:num w:numId="2" w16cid:durableId="1044713152">
    <w:abstractNumId w:val="8"/>
  </w:num>
  <w:num w:numId="3" w16cid:durableId="2098595392">
    <w:abstractNumId w:val="0"/>
  </w:num>
  <w:num w:numId="4" w16cid:durableId="1726678024">
    <w:abstractNumId w:val="6"/>
  </w:num>
  <w:num w:numId="5" w16cid:durableId="1701587466">
    <w:abstractNumId w:val="1"/>
  </w:num>
  <w:num w:numId="6" w16cid:durableId="2004040666">
    <w:abstractNumId w:val="5"/>
  </w:num>
  <w:num w:numId="7" w16cid:durableId="1827822873">
    <w:abstractNumId w:val="4"/>
  </w:num>
  <w:num w:numId="8" w16cid:durableId="1664237663">
    <w:abstractNumId w:val="10"/>
  </w:num>
  <w:num w:numId="9" w16cid:durableId="796292003">
    <w:abstractNumId w:val="2"/>
  </w:num>
  <w:num w:numId="10" w16cid:durableId="2102942559">
    <w:abstractNumId w:val="9"/>
  </w:num>
  <w:num w:numId="11" w16cid:durableId="217981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1133F"/>
    <w:rsid w:val="0003018B"/>
    <w:rsid w:val="00030BF9"/>
    <w:rsid w:val="00040B67"/>
    <w:rsid w:val="00050007"/>
    <w:rsid w:val="00052F79"/>
    <w:rsid w:val="00055530"/>
    <w:rsid w:val="0006229E"/>
    <w:rsid w:val="00067D6D"/>
    <w:rsid w:val="000A031C"/>
    <w:rsid w:val="000D338A"/>
    <w:rsid w:val="000E22B1"/>
    <w:rsid w:val="000F3D33"/>
    <w:rsid w:val="000F5113"/>
    <w:rsid w:val="00107385"/>
    <w:rsid w:val="00115D60"/>
    <w:rsid w:val="00145615"/>
    <w:rsid w:val="00151831"/>
    <w:rsid w:val="00160AE4"/>
    <w:rsid w:val="00163CB1"/>
    <w:rsid w:val="00165D31"/>
    <w:rsid w:val="00166E34"/>
    <w:rsid w:val="00182102"/>
    <w:rsid w:val="001970AD"/>
    <w:rsid w:val="001A43CA"/>
    <w:rsid w:val="001A43F1"/>
    <w:rsid w:val="001A6B03"/>
    <w:rsid w:val="001D5C2B"/>
    <w:rsid w:val="001E5A5B"/>
    <w:rsid w:val="001F14A5"/>
    <w:rsid w:val="001F1897"/>
    <w:rsid w:val="00201C82"/>
    <w:rsid w:val="002074C6"/>
    <w:rsid w:val="00227C8D"/>
    <w:rsid w:val="002367CB"/>
    <w:rsid w:val="00257C2E"/>
    <w:rsid w:val="00264619"/>
    <w:rsid w:val="00266BB3"/>
    <w:rsid w:val="0029569E"/>
    <w:rsid w:val="002B7774"/>
    <w:rsid w:val="002F0720"/>
    <w:rsid w:val="00301A6D"/>
    <w:rsid w:val="00306055"/>
    <w:rsid w:val="003445C1"/>
    <w:rsid w:val="00371C10"/>
    <w:rsid w:val="0038654E"/>
    <w:rsid w:val="00387387"/>
    <w:rsid w:val="003919C2"/>
    <w:rsid w:val="003964D4"/>
    <w:rsid w:val="003C6713"/>
    <w:rsid w:val="003F014D"/>
    <w:rsid w:val="003F15EA"/>
    <w:rsid w:val="0042720E"/>
    <w:rsid w:val="00447C75"/>
    <w:rsid w:val="00464D6E"/>
    <w:rsid w:val="004728AB"/>
    <w:rsid w:val="004B161F"/>
    <w:rsid w:val="004C4F79"/>
    <w:rsid w:val="004D7870"/>
    <w:rsid w:val="004D7B2D"/>
    <w:rsid w:val="004E553B"/>
    <w:rsid w:val="00516987"/>
    <w:rsid w:val="00532B07"/>
    <w:rsid w:val="00547DE1"/>
    <w:rsid w:val="005518BB"/>
    <w:rsid w:val="00552D53"/>
    <w:rsid w:val="00557E4E"/>
    <w:rsid w:val="005752C2"/>
    <w:rsid w:val="00582AFB"/>
    <w:rsid w:val="00586792"/>
    <w:rsid w:val="005B59F4"/>
    <w:rsid w:val="005B7EE3"/>
    <w:rsid w:val="005C1733"/>
    <w:rsid w:val="005D12CF"/>
    <w:rsid w:val="005D643F"/>
    <w:rsid w:val="005E61AF"/>
    <w:rsid w:val="0060785B"/>
    <w:rsid w:val="0061313A"/>
    <w:rsid w:val="00621D19"/>
    <w:rsid w:val="00627C72"/>
    <w:rsid w:val="006444AB"/>
    <w:rsid w:val="00645E71"/>
    <w:rsid w:val="00646A0D"/>
    <w:rsid w:val="006508DA"/>
    <w:rsid w:val="006518E2"/>
    <w:rsid w:val="006525AC"/>
    <w:rsid w:val="00663FE0"/>
    <w:rsid w:val="00671DC7"/>
    <w:rsid w:val="00673706"/>
    <w:rsid w:val="0067467B"/>
    <w:rsid w:val="006806ED"/>
    <w:rsid w:val="00686D3F"/>
    <w:rsid w:val="00693949"/>
    <w:rsid w:val="006A6D06"/>
    <w:rsid w:val="00700462"/>
    <w:rsid w:val="0072651C"/>
    <w:rsid w:val="00737DA8"/>
    <w:rsid w:val="00762541"/>
    <w:rsid w:val="00774C96"/>
    <w:rsid w:val="00777F18"/>
    <w:rsid w:val="00783E7D"/>
    <w:rsid w:val="007848E7"/>
    <w:rsid w:val="007A5F21"/>
    <w:rsid w:val="007B4989"/>
    <w:rsid w:val="007C5F5C"/>
    <w:rsid w:val="007C60DA"/>
    <w:rsid w:val="007E15D9"/>
    <w:rsid w:val="00821D2C"/>
    <w:rsid w:val="00822DDD"/>
    <w:rsid w:val="00830BEA"/>
    <w:rsid w:val="00851BD8"/>
    <w:rsid w:val="00857A99"/>
    <w:rsid w:val="008652ED"/>
    <w:rsid w:val="008875A5"/>
    <w:rsid w:val="008C0CCC"/>
    <w:rsid w:val="008C2ECD"/>
    <w:rsid w:val="008E2602"/>
    <w:rsid w:val="008E611B"/>
    <w:rsid w:val="008F1079"/>
    <w:rsid w:val="00906293"/>
    <w:rsid w:val="00907CFE"/>
    <w:rsid w:val="0091446D"/>
    <w:rsid w:val="009250BA"/>
    <w:rsid w:val="00950D49"/>
    <w:rsid w:val="009740E9"/>
    <w:rsid w:val="00994FB5"/>
    <w:rsid w:val="009B6948"/>
    <w:rsid w:val="009D11C6"/>
    <w:rsid w:val="009D3EC2"/>
    <w:rsid w:val="009E34F0"/>
    <w:rsid w:val="009F03CE"/>
    <w:rsid w:val="009F4D80"/>
    <w:rsid w:val="00A14A39"/>
    <w:rsid w:val="00A34D41"/>
    <w:rsid w:val="00A54F1A"/>
    <w:rsid w:val="00A56C9A"/>
    <w:rsid w:val="00A57801"/>
    <w:rsid w:val="00A63DA2"/>
    <w:rsid w:val="00A748C7"/>
    <w:rsid w:val="00A74D4E"/>
    <w:rsid w:val="00A76B4F"/>
    <w:rsid w:val="00A8232B"/>
    <w:rsid w:val="00A92ED6"/>
    <w:rsid w:val="00A9491E"/>
    <w:rsid w:val="00AA29C5"/>
    <w:rsid w:val="00AA5AA3"/>
    <w:rsid w:val="00AB35A4"/>
    <w:rsid w:val="00AC25C3"/>
    <w:rsid w:val="00AC598A"/>
    <w:rsid w:val="00AD0E84"/>
    <w:rsid w:val="00AE49A4"/>
    <w:rsid w:val="00AF4404"/>
    <w:rsid w:val="00B00D8E"/>
    <w:rsid w:val="00B0504B"/>
    <w:rsid w:val="00B407A6"/>
    <w:rsid w:val="00B43BEA"/>
    <w:rsid w:val="00B475A2"/>
    <w:rsid w:val="00B54D77"/>
    <w:rsid w:val="00B64558"/>
    <w:rsid w:val="00BA2DFB"/>
    <w:rsid w:val="00BA3C52"/>
    <w:rsid w:val="00BB7515"/>
    <w:rsid w:val="00BC47C4"/>
    <w:rsid w:val="00BD00B8"/>
    <w:rsid w:val="00BD057E"/>
    <w:rsid w:val="00BF50A3"/>
    <w:rsid w:val="00C153C7"/>
    <w:rsid w:val="00C242F9"/>
    <w:rsid w:val="00C3185A"/>
    <w:rsid w:val="00C40143"/>
    <w:rsid w:val="00C4109E"/>
    <w:rsid w:val="00C52A10"/>
    <w:rsid w:val="00C530C9"/>
    <w:rsid w:val="00C64CAF"/>
    <w:rsid w:val="00C7286C"/>
    <w:rsid w:val="00C80495"/>
    <w:rsid w:val="00C94CDF"/>
    <w:rsid w:val="00CA4D1C"/>
    <w:rsid w:val="00CB138E"/>
    <w:rsid w:val="00CC2252"/>
    <w:rsid w:val="00CF42B8"/>
    <w:rsid w:val="00D014B1"/>
    <w:rsid w:val="00D027DE"/>
    <w:rsid w:val="00D2107D"/>
    <w:rsid w:val="00D24771"/>
    <w:rsid w:val="00D4342E"/>
    <w:rsid w:val="00D601AE"/>
    <w:rsid w:val="00D92FAB"/>
    <w:rsid w:val="00D973C0"/>
    <w:rsid w:val="00DA027F"/>
    <w:rsid w:val="00DB711E"/>
    <w:rsid w:val="00DC7AEF"/>
    <w:rsid w:val="00DD2B62"/>
    <w:rsid w:val="00DF33C9"/>
    <w:rsid w:val="00E01A94"/>
    <w:rsid w:val="00E221FB"/>
    <w:rsid w:val="00E27971"/>
    <w:rsid w:val="00E457EC"/>
    <w:rsid w:val="00E507C6"/>
    <w:rsid w:val="00E52C87"/>
    <w:rsid w:val="00E946E3"/>
    <w:rsid w:val="00ED0237"/>
    <w:rsid w:val="00ED65E3"/>
    <w:rsid w:val="00EF7FFC"/>
    <w:rsid w:val="00F111F8"/>
    <w:rsid w:val="00F11668"/>
    <w:rsid w:val="00F171C6"/>
    <w:rsid w:val="00F25519"/>
    <w:rsid w:val="00F27664"/>
    <w:rsid w:val="00F80367"/>
    <w:rsid w:val="00F963B5"/>
    <w:rsid w:val="00FA250E"/>
    <w:rsid w:val="00FA4024"/>
    <w:rsid w:val="00FA70DC"/>
    <w:rsid w:val="00FC4B1C"/>
    <w:rsid w:val="00FE1ACA"/>
    <w:rsid w:val="00FE3652"/>
    <w:rsid w:val="00FE3731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474AA"/>
  <w15:chartTrackingRefBased/>
  <w15:docId w15:val="{60AB5621-397C-4454-81CD-7EC2F29B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547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DE1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42720E"/>
    <w:rPr>
      <w:lang w:eastAsia="en-US"/>
    </w:rPr>
  </w:style>
  <w:style w:type="character" w:styleId="Hyperlink">
    <w:name w:val="Hyperlink"/>
    <w:rsid w:val="00EF7FFC"/>
    <w:rPr>
      <w:color w:val="0000FF"/>
      <w:u w:val="single"/>
    </w:rPr>
  </w:style>
  <w:style w:type="paragraph" w:styleId="NormalWeb">
    <w:name w:val="Normal (Web)"/>
    <w:basedOn w:val="Normal"/>
    <w:rsid w:val="00EF7FF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EF7FFC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  <w:lang w:eastAsia="en-GB"/>
    </w:rPr>
  </w:style>
  <w:style w:type="paragraph" w:customStyle="1" w:styleId="Pa2">
    <w:name w:val="Pa2"/>
    <w:basedOn w:val="Default"/>
    <w:next w:val="Default"/>
    <w:rsid w:val="00EF7FFC"/>
    <w:pPr>
      <w:spacing w:line="141" w:lineRule="atLeast"/>
    </w:pPr>
    <w:rPr>
      <w:rFonts w:cs="Times New Roman"/>
      <w:color w:val="auto"/>
    </w:rPr>
  </w:style>
  <w:style w:type="character" w:customStyle="1" w:styleId="A2">
    <w:name w:val="A2"/>
    <w:rsid w:val="00EF7FFC"/>
    <w:rPr>
      <w:rFonts w:cs="HelveticaNeueLT Std"/>
      <w:color w:val="000000"/>
      <w:sz w:val="15"/>
      <w:szCs w:val="15"/>
    </w:rPr>
  </w:style>
  <w:style w:type="character" w:styleId="FollowedHyperlink">
    <w:name w:val="FollowedHyperlink"/>
    <w:rsid w:val="001F1897"/>
    <w:rPr>
      <w:color w:val="800080"/>
      <w:u w:val="single"/>
    </w:rPr>
  </w:style>
  <w:style w:type="paragraph" w:styleId="Revision">
    <w:name w:val="Revision"/>
    <w:hidden/>
    <w:uiPriority w:val="99"/>
    <w:semiHidden/>
    <w:rsid w:val="00FA4024"/>
    <w:rPr>
      <w:lang w:eastAsia="en-US"/>
    </w:rPr>
  </w:style>
  <w:style w:type="character" w:styleId="CommentReference">
    <w:name w:val="annotation reference"/>
    <w:rsid w:val="00FA40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4024"/>
  </w:style>
  <w:style w:type="character" w:customStyle="1" w:styleId="CommentTextChar">
    <w:name w:val="Comment Text Char"/>
    <w:link w:val="CommentText"/>
    <w:rsid w:val="00FA40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A4024"/>
    <w:rPr>
      <w:b/>
      <w:bCs/>
    </w:rPr>
  </w:style>
  <w:style w:type="character" w:customStyle="1" w:styleId="CommentSubjectChar">
    <w:name w:val="Comment Subject Char"/>
    <w:link w:val="CommentSubject"/>
    <w:rsid w:val="00FA402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88DEDBDC0C8488D3551FCA1335562" ma:contentTypeVersion="3" ma:contentTypeDescription="Create a new document." ma:contentTypeScope="" ma:versionID="7e5dcc95774ce94bd60f35f5d572c69b">
  <xsd:schema xmlns:xsd="http://www.w3.org/2001/XMLSchema" xmlns:xs="http://www.w3.org/2001/XMLSchema" xmlns:p="http://schemas.microsoft.com/office/2006/metadata/properties" xmlns:ns2="e1afaa4f-b4cd-4eeb-8a8d-a35a85628254" targetNamespace="http://schemas.microsoft.com/office/2006/metadata/properties" ma:root="true" ma:fieldsID="2a6ee78e644465be31eea620841ffa89" ns2:_="">
    <xsd:import namespace="e1afaa4f-b4cd-4eeb-8a8d-a35a85628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faa4f-b4cd-4eeb-8a8d-a35a85628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F5A7A-0BA9-4CE0-A38C-3CA43E474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16C50-901D-49EE-BD9F-DC8CA97599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00177-5DC2-4E7D-A4DC-D0E1AA32D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faa4f-b4cd-4eeb-8a8d-a35a85628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c8e38f-1201-4b06-939f-990c98dd26c2}" enabled="1" method="Privileged" siteId="{377e3d22-4ea1-422d-b0ad-8fcc89406b9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Flindall</dc:creator>
  <cp:keywords/>
  <cp:lastModifiedBy>Sarah Sutton</cp:lastModifiedBy>
  <cp:revision>6</cp:revision>
  <cp:lastPrinted>2020-03-11T17:38:00Z</cp:lastPrinted>
  <dcterms:created xsi:type="dcterms:W3CDTF">2025-10-09T15:28:00Z</dcterms:created>
  <dcterms:modified xsi:type="dcterms:W3CDTF">2025-10-27T12:50:00Z</dcterms:modified>
</cp:coreProperties>
</file>